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E3F" w:rsidRPr="00B5123D" w:rsidRDefault="0056485A" w:rsidP="0041683E">
      <w:pPr>
        <w:spacing w:line="440" w:lineRule="exact"/>
        <w:jc w:val="center"/>
        <w:rPr>
          <w:rFonts w:ascii="標楷體" w:eastAsia="標楷體" w:hAnsi="標楷體"/>
          <w:color w:val="000000"/>
          <w:sz w:val="40"/>
          <w:szCs w:val="40"/>
        </w:rPr>
      </w:pPr>
      <w:r w:rsidRPr="00B5123D">
        <w:rPr>
          <w:rFonts w:ascii="標楷體" w:eastAsia="標楷體" w:hAnsi="標楷體" w:cs="新細明體" w:hint="eastAsia"/>
          <w:kern w:val="0"/>
          <w:sz w:val="40"/>
          <w:szCs w:val="40"/>
        </w:rPr>
        <w:t>培德學校財團法人基隆市培德工業家事高級中等學校</w:t>
      </w:r>
    </w:p>
    <w:p w:rsidR="00133948" w:rsidRPr="00B5123D" w:rsidRDefault="005C7E3F" w:rsidP="00E3076B">
      <w:pPr>
        <w:spacing w:line="440" w:lineRule="exact"/>
        <w:jc w:val="center"/>
        <w:rPr>
          <w:rFonts w:ascii="標楷體" w:eastAsia="標楷體" w:hAnsi="標楷體" w:cs="Arial"/>
          <w:bCs/>
          <w:color w:val="000000"/>
          <w:sz w:val="40"/>
          <w:szCs w:val="40"/>
        </w:rPr>
      </w:pPr>
      <w:bookmarkStart w:id="0" w:name="_GoBack"/>
      <w:r w:rsidRPr="00B5123D">
        <w:rPr>
          <w:rFonts w:ascii="標楷體" w:eastAsia="標楷體" w:hAnsi="標楷體" w:cs="Arial" w:hint="eastAsia"/>
          <w:bCs/>
          <w:color w:val="000000"/>
          <w:sz w:val="40"/>
          <w:szCs w:val="40"/>
        </w:rPr>
        <w:t>規格表</w:t>
      </w:r>
    </w:p>
    <w:bookmarkEnd w:id="0"/>
    <w:p w:rsidR="00C015FF" w:rsidRPr="003A1C1D" w:rsidRDefault="00E93B53" w:rsidP="003A1C1D">
      <w:pPr>
        <w:spacing w:line="360" w:lineRule="exact"/>
        <w:ind w:left="1214" w:hangingChars="506" w:hanging="1214"/>
        <w:rPr>
          <w:rFonts w:ascii="標楷體" w:eastAsia="標楷體" w:hAnsi="標楷體" w:cs="新細明體"/>
          <w:bCs/>
          <w:kern w:val="0"/>
          <w:szCs w:val="24"/>
        </w:rPr>
      </w:pPr>
      <w:r w:rsidRPr="003A1C1D">
        <w:rPr>
          <w:rFonts w:ascii="標楷體" w:eastAsia="標楷體" w:hAnsi="標楷體" w:cs="新細明體"/>
          <w:bCs/>
          <w:kern w:val="0"/>
          <w:szCs w:val="24"/>
        </w:rPr>
        <w:t>[標案</w:t>
      </w:r>
      <w:proofErr w:type="gramStart"/>
      <w:r w:rsidRPr="003A1C1D">
        <w:rPr>
          <w:rFonts w:ascii="標楷體" w:eastAsia="標楷體" w:hAnsi="標楷體" w:cs="新細明體" w:hint="eastAsia"/>
          <w:bCs/>
          <w:kern w:val="0"/>
          <w:szCs w:val="24"/>
        </w:rPr>
        <w:t>案</w:t>
      </w:r>
      <w:proofErr w:type="gramEnd"/>
      <w:r w:rsidRPr="003A1C1D">
        <w:rPr>
          <w:rFonts w:ascii="標楷體" w:eastAsia="標楷體" w:hAnsi="標楷體" w:cs="新細明體" w:hint="eastAsia"/>
          <w:bCs/>
          <w:kern w:val="0"/>
          <w:szCs w:val="24"/>
        </w:rPr>
        <w:t>號</w:t>
      </w:r>
      <w:r w:rsidRPr="003A1C1D">
        <w:rPr>
          <w:rFonts w:ascii="標楷體" w:eastAsia="標楷體" w:hAnsi="標楷體" w:cs="新細明體"/>
          <w:bCs/>
          <w:kern w:val="0"/>
          <w:szCs w:val="24"/>
        </w:rPr>
        <w:t>]</w:t>
      </w:r>
      <w:r w:rsidRPr="003A1C1D">
        <w:rPr>
          <w:rFonts w:ascii="標楷體" w:eastAsia="標楷體" w:hAnsi="標楷體"/>
          <w:szCs w:val="24"/>
        </w:rPr>
        <w:t xml:space="preserve"> </w:t>
      </w:r>
      <w:r w:rsidR="0056485A" w:rsidRPr="003A1C1D">
        <w:rPr>
          <w:rFonts w:ascii="標楷體" w:eastAsia="標楷體" w:hAnsi="標楷體" w:cs="新細明體"/>
          <w:bCs/>
          <w:kern w:val="0"/>
          <w:szCs w:val="24"/>
          <w:shd w:val="pct15" w:color="auto" w:fill="FFFFFF"/>
        </w:rPr>
        <w:t>111010805</w:t>
      </w:r>
      <w:r w:rsidR="00C015FF" w:rsidRPr="003A1C1D">
        <w:rPr>
          <w:rFonts w:ascii="標楷體" w:eastAsia="標楷體" w:hAnsi="標楷體" w:cs="新細明體"/>
          <w:bCs/>
          <w:kern w:val="0"/>
          <w:szCs w:val="24"/>
        </w:rPr>
        <w:t xml:space="preserve"> </w:t>
      </w:r>
    </w:p>
    <w:p w:rsidR="00B75730" w:rsidRPr="003A1C1D" w:rsidRDefault="00133948" w:rsidP="003A1C1D">
      <w:pPr>
        <w:spacing w:line="360" w:lineRule="exact"/>
        <w:ind w:left="1214" w:hangingChars="506" w:hanging="1214"/>
        <w:rPr>
          <w:rFonts w:ascii="標楷體" w:eastAsia="標楷體" w:hAnsi="標楷體" w:cs="新細明體"/>
          <w:kern w:val="0"/>
          <w:szCs w:val="24"/>
        </w:rPr>
      </w:pPr>
      <w:r w:rsidRPr="003A1C1D">
        <w:rPr>
          <w:rFonts w:ascii="標楷體" w:eastAsia="標楷體" w:hAnsi="標楷體" w:cs="新細明體"/>
          <w:bCs/>
          <w:kern w:val="0"/>
          <w:szCs w:val="24"/>
        </w:rPr>
        <w:t>[標案名稱]</w:t>
      </w:r>
      <w:r w:rsidRPr="003A1C1D">
        <w:rPr>
          <w:rFonts w:ascii="標楷體" w:eastAsia="標楷體" w:hAnsi="標楷體" w:hint="eastAsia"/>
          <w:szCs w:val="24"/>
        </w:rPr>
        <w:t xml:space="preserve"> </w:t>
      </w:r>
      <w:r w:rsidR="0056485A" w:rsidRPr="003A1C1D">
        <w:rPr>
          <w:rFonts w:ascii="標楷體" w:eastAsia="標楷體" w:hAnsi="標楷體" w:hint="eastAsia"/>
          <w:color w:val="4D4D4D"/>
          <w:szCs w:val="24"/>
          <w:shd w:val="pct15" w:color="auto" w:fill="FFFFFF"/>
        </w:rPr>
        <w:t>「推動中小學數位學習精進方案」</w:t>
      </w:r>
      <w:r w:rsidR="0056485A" w:rsidRPr="003A1C1D">
        <w:rPr>
          <w:rFonts w:ascii="標楷體" w:eastAsia="標楷體" w:hAnsi="標楷體"/>
          <w:color w:val="4D4D4D"/>
          <w:szCs w:val="24"/>
          <w:shd w:val="pct15" w:color="auto" w:fill="FFFFFF"/>
        </w:rPr>
        <w:t>111年高級中等學校實施計畫</w:t>
      </w:r>
      <w:proofErr w:type="gramStart"/>
      <w:r w:rsidR="0056485A" w:rsidRPr="003A1C1D">
        <w:rPr>
          <w:rFonts w:ascii="標楷體" w:eastAsia="標楷體" w:hAnsi="標楷體"/>
          <w:color w:val="4D4D4D"/>
          <w:szCs w:val="24"/>
          <w:shd w:val="pct15" w:color="auto" w:fill="FFFFFF"/>
        </w:rPr>
        <w:t>—</w:t>
      </w:r>
      <w:proofErr w:type="gramEnd"/>
      <w:r w:rsidR="0056485A" w:rsidRPr="003A1C1D">
        <w:rPr>
          <w:rFonts w:ascii="標楷體" w:eastAsia="標楷體" w:hAnsi="標楷體"/>
          <w:color w:val="4D4D4D"/>
          <w:szCs w:val="24"/>
          <w:shd w:val="pct15" w:color="auto" w:fill="FFFFFF"/>
        </w:rPr>
        <w:t>無線網路基地台(</w:t>
      </w:r>
      <w:r w:rsidR="0056485A" w:rsidRPr="003A1C1D">
        <w:rPr>
          <w:rFonts w:ascii="標楷體" w:eastAsia="標楷體" w:hAnsi="標楷體" w:hint="eastAsia"/>
          <w:color w:val="4D4D4D"/>
          <w:szCs w:val="24"/>
          <w:shd w:val="pct15" w:color="auto" w:fill="FFFFFF"/>
        </w:rPr>
        <w:t>AP)建置</w:t>
      </w:r>
      <w:r w:rsidR="0056485A" w:rsidRPr="003A1C1D">
        <w:rPr>
          <w:rFonts w:ascii="標楷體" w:eastAsia="標楷體" w:hAnsi="標楷體"/>
          <w:color w:val="4D4D4D"/>
          <w:szCs w:val="24"/>
          <w:shd w:val="pct15" w:color="auto" w:fill="FFFFFF"/>
        </w:rPr>
        <w:t>補助經費</w:t>
      </w:r>
    </w:p>
    <w:tbl>
      <w:tblPr>
        <w:tblW w:w="508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561"/>
        <w:gridCol w:w="6238"/>
        <w:gridCol w:w="708"/>
        <w:gridCol w:w="814"/>
      </w:tblGrid>
      <w:tr w:rsidR="00E3076B" w:rsidRPr="003A1C1D" w:rsidTr="00E3076B">
        <w:trPr>
          <w:trHeight w:val="465"/>
        </w:trPr>
        <w:tc>
          <w:tcPr>
            <w:tcW w:w="353" w:type="pct"/>
            <w:vAlign w:val="center"/>
          </w:tcPr>
          <w:p w:rsidR="00E3076B" w:rsidRPr="003A1C1D" w:rsidRDefault="00E3076B" w:rsidP="00C856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kern w:val="0"/>
                <w:szCs w:val="24"/>
              </w:rPr>
              <w:t>項次</w:t>
            </w:r>
          </w:p>
        </w:tc>
        <w:tc>
          <w:tcPr>
            <w:tcW w:w="778" w:type="pct"/>
            <w:vAlign w:val="center"/>
          </w:tcPr>
          <w:p w:rsidR="00E3076B" w:rsidRPr="003A1C1D" w:rsidRDefault="00E3076B" w:rsidP="00E3076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品    名    </w:t>
            </w:r>
          </w:p>
        </w:tc>
        <w:tc>
          <w:tcPr>
            <w:tcW w:w="3110" w:type="pct"/>
            <w:vAlign w:val="center"/>
          </w:tcPr>
          <w:p w:rsidR="00E3076B" w:rsidRPr="003A1C1D" w:rsidRDefault="00E3076B" w:rsidP="00C856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proofErr w:type="gramStart"/>
            <w:r w:rsidRPr="003A1C1D">
              <w:rPr>
                <w:rFonts w:ascii="標楷體" w:eastAsia="標楷體" w:hAnsi="標楷體" w:cs="新細明體" w:hint="eastAsia"/>
                <w:kern w:val="0"/>
                <w:szCs w:val="24"/>
              </w:rPr>
              <w:t>規</w:t>
            </w:r>
            <w:proofErr w:type="gramEnd"/>
            <w:r w:rsidRPr="003A1C1D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  格</w:t>
            </w:r>
          </w:p>
        </w:tc>
        <w:tc>
          <w:tcPr>
            <w:tcW w:w="353" w:type="pct"/>
            <w:vAlign w:val="center"/>
          </w:tcPr>
          <w:p w:rsidR="00E3076B" w:rsidRPr="003A1C1D" w:rsidRDefault="00E3076B" w:rsidP="00BE15E9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kern w:val="0"/>
                <w:szCs w:val="24"/>
              </w:rPr>
              <w:t>單位</w:t>
            </w:r>
          </w:p>
        </w:tc>
        <w:tc>
          <w:tcPr>
            <w:tcW w:w="406" w:type="pct"/>
            <w:vAlign w:val="center"/>
          </w:tcPr>
          <w:p w:rsidR="00E3076B" w:rsidRPr="003A1C1D" w:rsidRDefault="00E3076B" w:rsidP="00BE15E9">
            <w:pPr>
              <w:pStyle w:val="af0"/>
              <w:spacing w:line="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szCs w:val="24"/>
              </w:rPr>
              <w:t>數量</w:t>
            </w:r>
          </w:p>
        </w:tc>
      </w:tr>
      <w:tr w:rsidR="00E3076B" w:rsidRPr="003A1C1D" w:rsidTr="00E3076B">
        <w:trPr>
          <w:trHeight w:val="465"/>
        </w:trPr>
        <w:tc>
          <w:tcPr>
            <w:tcW w:w="353" w:type="pct"/>
            <w:vAlign w:val="center"/>
          </w:tcPr>
          <w:p w:rsidR="00E3076B" w:rsidRPr="003A1C1D" w:rsidRDefault="00B96568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</w:p>
        </w:tc>
        <w:tc>
          <w:tcPr>
            <w:tcW w:w="778" w:type="pct"/>
            <w:vAlign w:val="center"/>
          </w:tcPr>
          <w:p w:rsidR="00E3076B" w:rsidRPr="003A1C1D" w:rsidRDefault="00E3076B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高效能中型無線基地台</w:t>
            </w:r>
          </w:p>
        </w:tc>
        <w:tc>
          <w:tcPr>
            <w:tcW w:w="3110" w:type="pct"/>
            <w:vAlign w:val="center"/>
          </w:tcPr>
          <w:p w:rsidR="00E3076B" w:rsidRPr="003A1C1D" w:rsidRDefault="00E3076B" w:rsidP="00E3076B">
            <w:pPr>
              <w:rPr>
                <w:rStyle w:val="af"/>
                <w:rFonts w:ascii="標楷體" w:eastAsia="標楷體" w:hAnsi="標楷體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1.支援IEEE 802.11a/b/g/n/ac無線網路傳輸標準，</w:t>
            </w:r>
            <w:r w:rsidRPr="003A1C1D">
              <w:rPr>
                <w:rStyle w:val="af"/>
                <w:rFonts w:ascii="標楷體" w:eastAsia="標楷體" w:hAnsi="標楷體"/>
                <w:b w:val="0"/>
                <w:szCs w:val="24"/>
              </w:rPr>
              <w:t>802.11n</w:t>
            </w: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最高可達</w:t>
            </w:r>
            <w:r w:rsidRPr="003A1C1D">
              <w:rPr>
                <w:rStyle w:val="af"/>
                <w:rFonts w:ascii="標楷體" w:eastAsia="標楷體" w:hAnsi="標楷體"/>
                <w:b w:val="0"/>
                <w:szCs w:val="24"/>
              </w:rPr>
              <w:t>300Mbps</w:t>
            </w: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，</w:t>
            </w:r>
            <w:r w:rsidRPr="003A1C1D">
              <w:rPr>
                <w:rStyle w:val="af"/>
                <w:rFonts w:ascii="標楷體" w:eastAsia="標楷體" w:hAnsi="標楷體"/>
                <w:b w:val="0"/>
                <w:szCs w:val="24"/>
              </w:rPr>
              <w:t>801.11ac</w:t>
            </w: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最高可達867Mbps無線傳輸速率。</w:t>
            </w:r>
          </w:p>
          <w:p w:rsidR="00E3076B" w:rsidRPr="003A1C1D" w:rsidRDefault="00E3076B" w:rsidP="00E3076B">
            <w:pPr>
              <w:rPr>
                <w:rStyle w:val="af"/>
                <w:rFonts w:ascii="標楷體" w:eastAsia="標楷體" w:hAnsi="標楷體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2.提供至少一個(含)以上10/100/1000 Mbps網路埠，可透過IEEE 802.3af 提供網路線供電全速運行</w:t>
            </w:r>
            <w:r w:rsidRPr="003A1C1D">
              <w:rPr>
                <w:rStyle w:val="af"/>
                <w:rFonts w:ascii="標楷體" w:eastAsia="標楷體" w:hAnsi="標楷體"/>
                <w:b w:val="0"/>
                <w:szCs w:val="24"/>
              </w:rPr>
              <w:t>802.11ac</w:t>
            </w: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．</w:t>
            </w:r>
          </w:p>
          <w:p w:rsidR="00E3076B" w:rsidRPr="003A1C1D" w:rsidRDefault="00E3076B" w:rsidP="00E3076B">
            <w:pPr>
              <w:rPr>
                <w:rStyle w:val="af"/>
                <w:rFonts w:ascii="標楷體" w:eastAsia="標楷體" w:hAnsi="標楷體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3.支援雙頻802.11a/n/ac(5GHz)與802.11b/g/n(2.4GHz) 並可靈活調整兩種頻段模式，可同時提供雙模輸出(Concurrent Dual-band)。</w:t>
            </w:r>
          </w:p>
          <w:p w:rsidR="00E3076B" w:rsidRPr="003A1C1D" w:rsidRDefault="00E3076B" w:rsidP="00E3076B">
            <w:pPr>
              <w:rPr>
                <w:rStyle w:val="af"/>
                <w:rFonts w:ascii="標楷體" w:eastAsia="標楷體" w:hAnsi="標楷體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4.整合多輸入多輸出(MIMO)(Multi-input Multi-output)技術，提供2x2 RADIO CHAINS，提升802.11a/b/g/n/ac無線傳輸速率。</w:t>
            </w:r>
          </w:p>
          <w:p w:rsidR="00E3076B" w:rsidRPr="003A1C1D" w:rsidRDefault="00E3076B" w:rsidP="00E3076B">
            <w:pPr>
              <w:rPr>
                <w:rStyle w:val="af"/>
                <w:rFonts w:ascii="標楷體" w:eastAsia="標楷體" w:hAnsi="標楷體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5.提供二倍空間串流(Spatial Streams )以增加資料傳輸量。</w:t>
            </w:r>
          </w:p>
          <w:p w:rsidR="00E3076B" w:rsidRPr="003A1C1D" w:rsidRDefault="00E3076B" w:rsidP="00E3076B">
            <w:pPr>
              <w:rPr>
                <w:rStyle w:val="af"/>
                <w:rFonts w:ascii="標楷體" w:eastAsia="標楷體" w:hAnsi="標楷體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 xml:space="preserve">6.內建3 </w:t>
            </w:r>
            <w:proofErr w:type="spellStart"/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dBi</w:t>
            </w:r>
            <w:proofErr w:type="spellEnd"/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 xml:space="preserve"> (含)以上高增益天線，SINR </w:t>
            </w:r>
            <w:proofErr w:type="spellStart"/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Tx</w:t>
            </w:r>
            <w:proofErr w:type="spellEnd"/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 xml:space="preserve"> Gain 可達 </w:t>
            </w:r>
            <w:r w:rsidRPr="003A1C1D">
              <w:rPr>
                <w:rStyle w:val="af"/>
                <w:rFonts w:ascii="標楷體" w:eastAsia="標楷體" w:hAnsi="標楷體"/>
                <w:b w:val="0"/>
                <w:szCs w:val="24"/>
              </w:rPr>
              <w:t>4</w:t>
            </w: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dB之可動態調整波束的方向。</w:t>
            </w:r>
          </w:p>
          <w:p w:rsidR="00E3076B" w:rsidRPr="003A1C1D" w:rsidRDefault="00E3076B" w:rsidP="00E3076B">
            <w:pPr>
              <w:rPr>
                <w:rStyle w:val="af"/>
                <w:rFonts w:ascii="標楷體" w:eastAsia="標楷體" w:hAnsi="標楷體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 xml:space="preserve">7.具備 Dynamic </w:t>
            </w:r>
            <w:proofErr w:type="spellStart"/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PreShare</w:t>
            </w:r>
            <w:proofErr w:type="spellEnd"/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-Key (PC端不需設定便可自動更新金</w:t>
            </w:r>
            <w:proofErr w:type="gramStart"/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鑰</w:t>
            </w:r>
            <w:proofErr w:type="gramEnd"/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) ,WPA , WPA2 AES, 802.11i無線安全加密標準。</w:t>
            </w:r>
          </w:p>
          <w:p w:rsidR="00E3076B" w:rsidRPr="003A1C1D" w:rsidRDefault="00E3076B" w:rsidP="00E3076B">
            <w:pPr>
              <w:rPr>
                <w:rStyle w:val="af"/>
                <w:rFonts w:ascii="標楷體" w:eastAsia="標楷體" w:hAnsi="標楷體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8.提供干擾源偵測與自動迴避調整功能，使無線網路環境達到最佳化。</w:t>
            </w:r>
          </w:p>
          <w:p w:rsidR="00E3076B" w:rsidRPr="003A1C1D" w:rsidRDefault="00E3076B" w:rsidP="00F97F8B">
            <w:pPr>
              <w:rPr>
                <w:rStyle w:val="af"/>
                <w:rFonts w:ascii="標楷體" w:eastAsia="標楷體" w:hAnsi="標楷體" w:hint="eastAsia"/>
                <w:b w:val="0"/>
                <w:szCs w:val="24"/>
              </w:rPr>
            </w:pPr>
            <w:r w:rsidRPr="003A1C1D">
              <w:rPr>
                <w:rStyle w:val="af"/>
                <w:rFonts w:ascii="標楷體" w:eastAsia="標楷體" w:hAnsi="標楷體" w:hint="eastAsia"/>
                <w:b w:val="0"/>
                <w:szCs w:val="24"/>
              </w:rPr>
              <w:t>9.提供自動頻道選擇功能，可控制無線AP (Access Point) 自動選擇頻道以減少干擾。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10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支援IP Multicast video streaming多媒體服務，並可提供頻寬限制功能。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11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提供內建服務類型標籤功能，優先處理多媒體</w:t>
            </w:r>
            <w:proofErr w:type="gramStart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組播封</w:t>
            </w:r>
            <w:proofErr w:type="gramEnd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包，以支援無線視訊應用服務。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12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支援流量管理可達30條(含)以上無線網路電話同時上線通話數或100個(含)以上同時上線資料用戶端。</w:t>
            </w:r>
          </w:p>
          <w:p w:rsidR="00F97F8B" w:rsidRPr="003A1C1D" w:rsidRDefault="00F97F8B" w:rsidP="00F97F8B">
            <w:pPr>
              <w:rPr>
                <w:rFonts w:ascii="標楷體" w:eastAsia="標楷體" w:hAnsi="標楷體" w:hint="eastAsia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13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支援頻道頻寬偵測，可自動選擇最佳效能頻道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14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可階段性採購無線網路控制器，單機可獨立運行FAT AP模式(</w:t>
            </w:r>
            <w:proofErr w:type="spellStart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Standalong</w:t>
            </w:r>
            <w:proofErr w:type="spellEnd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Mode)或透過無線網路控制器進行Thin AP模式集中控管。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15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支援802.1x 網路</w:t>
            </w:r>
            <w:proofErr w:type="gramStart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埠</w:t>
            </w:r>
            <w:proofErr w:type="gramEnd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驗證及被驗證機制，確保內部網路存取安全性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16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支援</w:t>
            </w:r>
            <w:proofErr w:type="spellStart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WISPr</w:t>
            </w:r>
            <w:proofErr w:type="spellEnd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熱點網路驗證機制，提供Hotspot服務。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17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運作於</w:t>
            </w:r>
            <w:proofErr w:type="spellStart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Standalong</w:t>
            </w:r>
            <w:proofErr w:type="spellEnd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Mode 時，可支援NAT以及DHCP功能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18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支援</w:t>
            </w:r>
            <w:proofErr w:type="spellStart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PPPoE</w:t>
            </w:r>
            <w:proofErr w:type="spellEnd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撥號連線及L2TP連線模式。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19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支援</w:t>
            </w:r>
            <w:proofErr w:type="spellStart"/>
            <w:r w:rsidRPr="003A1C1D">
              <w:rPr>
                <w:rFonts w:ascii="標楷體" w:eastAsia="標楷體" w:hAnsi="標楷體"/>
                <w:color w:val="000000" w:themeColor="text1"/>
                <w:szCs w:val="24"/>
              </w:rPr>
              <w:t>Bandstreering</w:t>
            </w:r>
            <w:proofErr w:type="spellEnd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及</w:t>
            </w:r>
            <w:r w:rsidRPr="003A1C1D">
              <w:rPr>
                <w:rFonts w:ascii="標楷體" w:eastAsia="標楷體" w:hAnsi="標楷體"/>
                <w:color w:val="000000" w:themeColor="text1"/>
                <w:szCs w:val="24"/>
              </w:rPr>
              <w:t>Airtime fairness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用戶端傳輸最佳化機制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  <w:p w:rsidR="00F97F8B" w:rsidRPr="003A1C1D" w:rsidRDefault="00F97F8B" w:rsidP="00F97F8B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20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無線網路管理系統需為同</w:t>
            </w:r>
            <w:proofErr w:type="gramStart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ㄧ</w:t>
            </w:r>
            <w:proofErr w:type="gramEnd"/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品牌。</w:t>
            </w:r>
          </w:p>
          <w:p w:rsidR="00F97F8B" w:rsidRPr="003A1C1D" w:rsidRDefault="00F97F8B" w:rsidP="00F97F8B">
            <w:pPr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21</w:t>
            </w:r>
            <w:r w:rsidRPr="003A1C1D">
              <w:rPr>
                <w:rFonts w:ascii="標楷體" w:eastAsia="標楷體" w:hAnsi="標楷體" w:hint="eastAsia"/>
                <w:color w:val="000000" w:themeColor="text1"/>
                <w:szCs w:val="24"/>
              </w:rPr>
              <w:t>得標廠商需提供原廠</w:t>
            </w:r>
            <w:r w:rsidRPr="003A1C1D">
              <w:rPr>
                <w:rFonts w:ascii="標楷體" w:eastAsia="標楷體" w:hAnsi="標楷體" w:cs="Arial" w:hint="eastAsia"/>
                <w:szCs w:val="24"/>
              </w:rPr>
              <w:t>設備提供終身保固</w:t>
            </w:r>
            <w:r w:rsidRPr="003A1C1D">
              <w:rPr>
                <w:rFonts w:ascii="標楷體" w:eastAsia="標楷體" w:hAnsi="標楷體" w:cs="Arial" w:hint="eastAsia"/>
                <w:szCs w:val="24"/>
              </w:rPr>
              <w:t>。</w:t>
            </w:r>
          </w:p>
        </w:tc>
        <w:tc>
          <w:tcPr>
            <w:tcW w:w="353" w:type="pct"/>
            <w:vAlign w:val="center"/>
          </w:tcPr>
          <w:p w:rsidR="00E3076B" w:rsidRPr="003A1C1D" w:rsidRDefault="003A1C1D" w:rsidP="003A1C1D">
            <w:pPr>
              <w:rPr>
                <w:rFonts w:ascii="標楷體" w:eastAsia="標楷體" w:hAnsi="標楷體" w:hint="eastAsia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lastRenderedPageBreak/>
              <w:t>4</w:t>
            </w:r>
          </w:p>
        </w:tc>
        <w:tc>
          <w:tcPr>
            <w:tcW w:w="406" w:type="pct"/>
          </w:tcPr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E3076B" w:rsidRPr="003A1C1D" w:rsidRDefault="00E3076B" w:rsidP="00C856A6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szCs w:val="24"/>
              </w:rPr>
              <w:t>台</w:t>
            </w:r>
          </w:p>
        </w:tc>
      </w:tr>
      <w:tr w:rsidR="003A1C1D" w:rsidRPr="003A1C1D" w:rsidTr="00E3076B">
        <w:trPr>
          <w:trHeight w:val="465"/>
        </w:trPr>
        <w:tc>
          <w:tcPr>
            <w:tcW w:w="353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2</w:t>
            </w:r>
          </w:p>
        </w:tc>
        <w:tc>
          <w:tcPr>
            <w:tcW w:w="778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高效能大型無線基地台</w:t>
            </w:r>
          </w:p>
        </w:tc>
        <w:tc>
          <w:tcPr>
            <w:tcW w:w="3110" w:type="pct"/>
            <w:vAlign w:val="center"/>
          </w:tcPr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1.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支援IEEE 802.11a/b/g/n/ac Wave 2無線網路傳輸標準，</w:t>
            </w:r>
            <w:r w:rsidRPr="003A1C1D">
              <w:rPr>
                <w:rFonts w:ascii="標楷體" w:eastAsia="標楷體" w:hAnsi="標楷體"/>
                <w:szCs w:val="24"/>
              </w:rPr>
              <w:t>802.11n</w:t>
            </w:r>
            <w:r w:rsidRPr="003A1C1D">
              <w:rPr>
                <w:rFonts w:ascii="標楷體" w:eastAsia="標楷體" w:hAnsi="標楷體" w:hint="eastAsia"/>
                <w:szCs w:val="24"/>
              </w:rPr>
              <w:t>最高可達</w:t>
            </w:r>
            <w:r w:rsidRPr="003A1C1D">
              <w:rPr>
                <w:rFonts w:ascii="標楷體" w:eastAsia="標楷體" w:hAnsi="標楷體"/>
                <w:szCs w:val="24"/>
              </w:rPr>
              <w:t>300Mbps</w:t>
            </w:r>
            <w:r w:rsidRPr="003A1C1D">
              <w:rPr>
                <w:rFonts w:ascii="標楷體" w:eastAsia="標楷體" w:hAnsi="標楷體" w:hint="eastAsia"/>
                <w:szCs w:val="24"/>
              </w:rPr>
              <w:t>，</w:t>
            </w:r>
            <w:r w:rsidRPr="003A1C1D">
              <w:rPr>
                <w:rFonts w:ascii="標楷體" w:eastAsia="標楷體" w:hAnsi="標楷體"/>
                <w:szCs w:val="24"/>
              </w:rPr>
              <w:t>801.11ac</w:t>
            </w:r>
            <w:r w:rsidRPr="003A1C1D">
              <w:rPr>
                <w:rFonts w:ascii="標楷體" w:eastAsia="標楷體" w:hAnsi="標楷體" w:hint="eastAsia"/>
                <w:szCs w:val="24"/>
              </w:rPr>
              <w:t>最高可達867Mbps無線傳輸速率。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2.</w:t>
            </w:r>
            <w:r w:rsidRPr="003A1C1D">
              <w:rPr>
                <w:rFonts w:ascii="標楷體" w:eastAsia="標楷體" w:hAnsi="標楷體" w:hint="eastAsia"/>
                <w:szCs w:val="24"/>
              </w:rPr>
              <w:t>提供至少一個(含)以上10/100/1000 Mbps網路埠，可透過IEEE 802.3af 提供網路線供電全速運行</w:t>
            </w:r>
            <w:r w:rsidRPr="003A1C1D">
              <w:rPr>
                <w:rFonts w:ascii="標楷體" w:eastAsia="標楷體" w:hAnsi="標楷體"/>
                <w:szCs w:val="24"/>
              </w:rPr>
              <w:t>802.11ac</w:t>
            </w:r>
            <w:r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3.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支援雙頻802.11a/n/ac(5GHz)與802.11b/g/n(2.4GHz) 並可靈活調整兩種頻段模式，可同時提供雙模輸出(Concurrent Dual-band)。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4.</w:t>
            </w:r>
            <w:r w:rsidRPr="003A1C1D">
              <w:rPr>
                <w:rFonts w:ascii="標楷體" w:eastAsia="標楷體" w:hAnsi="標楷體" w:hint="eastAsia"/>
                <w:szCs w:val="24"/>
              </w:rPr>
              <w:t>整合多輸入多輸出(MIMO)(Multi-input Multi-output)技術，提供2x2 RADIO CHAINS，提升802.11a/b/g/n/ac無線傳輸速率。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5.</w:t>
            </w:r>
            <w:r w:rsidRPr="003A1C1D">
              <w:rPr>
                <w:rFonts w:ascii="標楷體" w:eastAsia="標楷體" w:hAnsi="標楷體" w:hint="eastAsia"/>
                <w:szCs w:val="24"/>
              </w:rPr>
              <w:t xml:space="preserve">支援 </w:t>
            </w:r>
            <w:r w:rsidRPr="003A1C1D">
              <w:rPr>
                <w:rFonts w:ascii="標楷體" w:eastAsia="標楷體" w:hAnsi="標楷體"/>
                <w:szCs w:val="24"/>
              </w:rPr>
              <w:t xml:space="preserve">802.11ac Wave 2 </w:t>
            </w:r>
            <w:r w:rsidRPr="003A1C1D">
              <w:rPr>
                <w:rFonts w:ascii="標楷體" w:eastAsia="標楷體" w:hAnsi="標楷體" w:hint="eastAsia"/>
                <w:szCs w:val="24"/>
              </w:rPr>
              <w:t>多使用者</w:t>
            </w:r>
            <w:r w:rsidRPr="003A1C1D">
              <w:rPr>
                <w:rFonts w:ascii="標楷體" w:eastAsia="標楷體" w:hAnsi="標楷體"/>
                <w:szCs w:val="24"/>
              </w:rPr>
              <w:t>MIMO (MU-MIMO)</w:t>
            </w:r>
            <w:r w:rsidRPr="003A1C1D">
              <w:rPr>
                <w:rFonts w:ascii="標楷體" w:eastAsia="標楷體" w:hAnsi="標楷體" w:hint="eastAsia"/>
                <w:szCs w:val="24"/>
              </w:rPr>
              <w:t>設計，提高空氣傳輸效能並聚合網路傳輸容量。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6.</w:t>
            </w:r>
            <w:r w:rsidRPr="003A1C1D">
              <w:rPr>
                <w:rFonts w:ascii="標楷體" w:eastAsia="標楷體" w:hAnsi="標楷體" w:hint="eastAsia"/>
                <w:szCs w:val="24"/>
              </w:rPr>
              <w:t>提供</w:t>
            </w:r>
            <w:r w:rsidRPr="003A1C1D">
              <w:rPr>
                <w:rFonts w:ascii="標楷體" w:eastAsia="標楷體" w:hAnsi="標楷體"/>
                <w:szCs w:val="24"/>
              </w:rPr>
              <w:t>SU-MIMO</w:t>
            </w:r>
            <w:r w:rsidRPr="003A1C1D">
              <w:rPr>
                <w:rFonts w:ascii="標楷體" w:eastAsia="標楷體" w:hAnsi="標楷體" w:hint="eastAsia"/>
                <w:szCs w:val="24"/>
              </w:rPr>
              <w:t>或</w:t>
            </w:r>
            <w:r w:rsidRPr="003A1C1D">
              <w:rPr>
                <w:rFonts w:ascii="標楷體" w:eastAsia="標楷體" w:hAnsi="標楷體"/>
                <w:szCs w:val="24"/>
              </w:rPr>
              <w:t>MU-MIMO</w:t>
            </w:r>
            <w:r w:rsidRPr="003A1C1D">
              <w:rPr>
                <w:rFonts w:ascii="標楷體" w:eastAsia="標楷體" w:hAnsi="標楷體" w:hint="eastAsia"/>
                <w:szCs w:val="24"/>
              </w:rPr>
              <w:t>至少二個</w:t>
            </w:r>
            <w:r w:rsidRPr="003A1C1D">
              <w:rPr>
                <w:rFonts w:ascii="標楷體" w:eastAsia="標楷體" w:hAnsi="標楷體"/>
                <w:szCs w:val="24"/>
              </w:rPr>
              <w:t>(</w:t>
            </w:r>
            <w:r w:rsidRPr="003A1C1D">
              <w:rPr>
                <w:rFonts w:ascii="標楷體" w:eastAsia="標楷體" w:hAnsi="標楷體" w:hint="eastAsia"/>
                <w:szCs w:val="24"/>
              </w:rPr>
              <w:t>含</w:t>
            </w:r>
            <w:r w:rsidRPr="003A1C1D">
              <w:rPr>
                <w:rFonts w:ascii="標楷體" w:eastAsia="標楷體" w:hAnsi="標楷體"/>
                <w:szCs w:val="24"/>
              </w:rPr>
              <w:t>)</w:t>
            </w:r>
            <w:r w:rsidRPr="003A1C1D">
              <w:rPr>
                <w:rFonts w:ascii="標楷體" w:eastAsia="標楷體" w:hAnsi="標楷體" w:hint="eastAsia"/>
                <w:szCs w:val="24"/>
              </w:rPr>
              <w:t>以上空間串流(Spatial Streams )，以增加資料傳輸量。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7.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支援每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個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頻段提供</w:t>
            </w:r>
            <w:r w:rsidRPr="003A1C1D">
              <w:rPr>
                <w:rFonts w:ascii="標楷體" w:eastAsia="標楷體" w:hAnsi="標楷體"/>
                <w:szCs w:val="24"/>
              </w:rPr>
              <w:t>64</w:t>
            </w:r>
            <w:r w:rsidRPr="003A1C1D">
              <w:rPr>
                <w:rFonts w:ascii="標楷體" w:eastAsia="標楷體" w:hAnsi="標楷體" w:hint="eastAsia"/>
                <w:szCs w:val="24"/>
              </w:rPr>
              <w:t>組</w:t>
            </w:r>
            <w:r w:rsidRPr="003A1C1D">
              <w:rPr>
                <w:rFonts w:ascii="標楷體" w:eastAsia="標楷體" w:hAnsi="標楷體"/>
                <w:szCs w:val="24"/>
              </w:rPr>
              <w:t>(</w:t>
            </w:r>
            <w:r w:rsidRPr="003A1C1D">
              <w:rPr>
                <w:rFonts w:ascii="標楷體" w:eastAsia="標楷體" w:hAnsi="標楷體" w:hint="eastAsia"/>
                <w:szCs w:val="24"/>
              </w:rPr>
              <w:t>含</w:t>
            </w:r>
            <w:r w:rsidRPr="003A1C1D">
              <w:rPr>
                <w:rFonts w:ascii="標楷體" w:eastAsia="標楷體" w:hAnsi="標楷體"/>
                <w:szCs w:val="24"/>
              </w:rPr>
              <w:t>)</w:t>
            </w:r>
            <w:r w:rsidRPr="003A1C1D">
              <w:rPr>
                <w:rFonts w:ascii="標楷體" w:eastAsia="標楷體" w:hAnsi="標楷體" w:hint="eastAsia"/>
                <w:szCs w:val="24"/>
              </w:rPr>
              <w:t>以上天線向性</w:t>
            </w:r>
            <w:r w:rsidRPr="003A1C1D">
              <w:rPr>
                <w:rFonts w:ascii="標楷體" w:eastAsia="標楷體" w:hAnsi="標楷體"/>
                <w:szCs w:val="24"/>
              </w:rPr>
              <w:t>(Antenna Patterns)</w:t>
            </w:r>
            <w:r w:rsidRPr="003A1C1D">
              <w:rPr>
                <w:rFonts w:ascii="標楷體" w:eastAsia="標楷體" w:hAnsi="標楷體" w:hint="eastAsia"/>
                <w:szCs w:val="24"/>
              </w:rPr>
              <w:t xml:space="preserve">，實體天線則具備3 </w:t>
            </w:r>
            <w:proofErr w:type="spellStart"/>
            <w:r w:rsidRPr="003A1C1D">
              <w:rPr>
                <w:rFonts w:ascii="標楷體" w:eastAsia="標楷體" w:hAnsi="標楷體" w:hint="eastAsia"/>
                <w:szCs w:val="24"/>
              </w:rPr>
              <w:t>dBi</w:t>
            </w:r>
            <w:proofErr w:type="spellEnd"/>
            <w:r w:rsidRPr="003A1C1D">
              <w:rPr>
                <w:rFonts w:ascii="標楷體" w:eastAsia="標楷體" w:hAnsi="標楷體" w:hint="eastAsia"/>
                <w:szCs w:val="24"/>
              </w:rPr>
              <w:t xml:space="preserve"> (含)以上增益天線，並可動態調整波束的方向。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8.</w:t>
            </w:r>
            <w:r w:rsidRPr="003A1C1D">
              <w:rPr>
                <w:rFonts w:ascii="標楷體" w:eastAsia="標楷體" w:hAnsi="標楷體" w:hint="eastAsia"/>
                <w:szCs w:val="24"/>
              </w:rPr>
              <w:t>天線接收靈敏度</w:t>
            </w:r>
            <w:r w:rsidRPr="003A1C1D">
              <w:rPr>
                <w:rFonts w:ascii="標楷體" w:eastAsia="標楷體" w:hAnsi="標楷體"/>
                <w:szCs w:val="24"/>
              </w:rPr>
              <w:t>(Rx Sensitivity)</w:t>
            </w:r>
            <w:r w:rsidRPr="003A1C1D">
              <w:rPr>
                <w:rFonts w:ascii="標楷體" w:eastAsia="標楷體" w:hAnsi="標楷體" w:hint="eastAsia"/>
                <w:szCs w:val="24"/>
              </w:rPr>
              <w:t>最低可達</w:t>
            </w:r>
            <w:r w:rsidRPr="003A1C1D">
              <w:rPr>
                <w:rFonts w:ascii="標楷體" w:eastAsia="標楷體" w:hAnsi="標楷體"/>
                <w:szCs w:val="24"/>
              </w:rPr>
              <w:t xml:space="preserve"> -103 </w:t>
            </w:r>
            <w:proofErr w:type="spellStart"/>
            <w:r w:rsidRPr="003A1C1D">
              <w:rPr>
                <w:rFonts w:ascii="標楷體" w:eastAsia="標楷體" w:hAnsi="標楷體"/>
                <w:szCs w:val="24"/>
              </w:rPr>
              <w:t>dBm</w:t>
            </w:r>
            <w:proofErr w:type="spellEnd"/>
            <w:r w:rsidRPr="003A1C1D">
              <w:rPr>
                <w:rFonts w:ascii="標楷體" w:eastAsia="標楷體" w:hAnsi="標楷體"/>
                <w:szCs w:val="24"/>
              </w:rPr>
              <w:t>(</w:t>
            </w:r>
            <w:r w:rsidRPr="003A1C1D">
              <w:rPr>
                <w:rFonts w:ascii="標楷體" w:eastAsia="標楷體" w:hAnsi="標楷體" w:hint="eastAsia"/>
                <w:szCs w:val="24"/>
              </w:rPr>
              <w:t>含</w:t>
            </w:r>
            <w:r w:rsidRPr="003A1C1D">
              <w:rPr>
                <w:rFonts w:ascii="標楷體" w:eastAsia="標楷體" w:hAnsi="標楷體"/>
                <w:szCs w:val="24"/>
              </w:rPr>
              <w:t>)</w:t>
            </w:r>
            <w:r w:rsidRPr="003A1C1D">
              <w:rPr>
                <w:rFonts w:ascii="標楷體" w:eastAsia="標楷體" w:hAnsi="標楷體" w:hint="eastAsia"/>
                <w:szCs w:val="24"/>
              </w:rPr>
              <w:t>以上，以提供良好收訊能力。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9.</w:t>
            </w:r>
            <w:r w:rsidRPr="003A1C1D">
              <w:rPr>
                <w:rFonts w:ascii="標楷體" w:eastAsia="標楷體" w:hAnsi="標楷體" w:hint="eastAsia"/>
                <w:szCs w:val="24"/>
              </w:rPr>
              <w:t xml:space="preserve">具備 Dynamic </w:t>
            </w:r>
            <w:proofErr w:type="spellStart"/>
            <w:r w:rsidRPr="003A1C1D">
              <w:rPr>
                <w:rFonts w:ascii="標楷體" w:eastAsia="標楷體" w:hAnsi="標楷體" w:hint="eastAsia"/>
                <w:szCs w:val="24"/>
              </w:rPr>
              <w:t>PreShare</w:t>
            </w:r>
            <w:proofErr w:type="spellEnd"/>
            <w:r w:rsidRPr="003A1C1D">
              <w:rPr>
                <w:rFonts w:ascii="標楷體" w:eastAsia="標楷體" w:hAnsi="標楷體" w:hint="eastAsia"/>
                <w:szCs w:val="24"/>
              </w:rPr>
              <w:t>-Key (PC端不需設定便可自動更新金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鑰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) ,WPA , WPA2 AES, 802.11i無線安全加密標準。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10</w:t>
            </w:r>
            <w:r w:rsidRPr="003A1C1D">
              <w:rPr>
                <w:rFonts w:ascii="標楷體" w:eastAsia="標楷體" w:hAnsi="標楷體" w:hint="eastAsia"/>
                <w:szCs w:val="24"/>
              </w:rPr>
              <w:t>提供干擾源偵測與自動迴避調整功能，使無線網路環境達到最佳化。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11</w:t>
            </w:r>
            <w:r w:rsidRPr="003A1C1D">
              <w:rPr>
                <w:rFonts w:ascii="標楷體" w:eastAsia="標楷體" w:hAnsi="標楷體" w:hint="eastAsia"/>
                <w:szCs w:val="24"/>
              </w:rPr>
              <w:t>提供自動頻道選擇功能，可控制無線AP (Access Point) 自動選擇頻道以減少干擾。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12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支援IP Multicast video streaming多媒體服務，並可提供頻寬限制功能。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13</w:t>
            </w:r>
            <w:r w:rsidRPr="003A1C1D">
              <w:rPr>
                <w:rFonts w:ascii="標楷體" w:eastAsia="標楷體" w:hAnsi="標楷體" w:hint="eastAsia"/>
                <w:szCs w:val="24"/>
              </w:rPr>
              <w:t>提供內建服務類型標籤功能，優先處理多媒體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組播封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包，以支援無線視訊應用服務。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14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支援流量管理可達30條(含)以上無線網路電話同時上線通話數或500個(含)以上同時上線資料用戶端。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15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支援頻道頻寬偵測，可自動選擇最佳效能頻道</w:t>
            </w:r>
            <w:r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16</w:t>
            </w:r>
            <w:r w:rsidRPr="003A1C1D">
              <w:rPr>
                <w:rFonts w:ascii="標楷體" w:eastAsia="標楷體" w:hAnsi="標楷體" w:hint="eastAsia"/>
                <w:szCs w:val="24"/>
              </w:rPr>
              <w:t>可階段性採購無線網路控制器，單機可獨立運行FAT AP</w:t>
            </w:r>
            <w:r w:rsidRPr="003A1C1D">
              <w:rPr>
                <w:rFonts w:ascii="標楷體" w:eastAsia="標楷體" w:hAnsi="標楷體" w:hint="eastAsia"/>
                <w:szCs w:val="24"/>
              </w:rPr>
              <w:lastRenderedPageBreak/>
              <w:t>模式(</w:t>
            </w:r>
            <w:proofErr w:type="spellStart"/>
            <w:r w:rsidRPr="003A1C1D">
              <w:rPr>
                <w:rFonts w:ascii="標楷體" w:eastAsia="標楷體" w:hAnsi="標楷體" w:hint="eastAsia"/>
                <w:szCs w:val="24"/>
              </w:rPr>
              <w:t>Standalong</w:t>
            </w:r>
            <w:proofErr w:type="spellEnd"/>
            <w:r w:rsidRPr="003A1C1D">
              <w:rPr>
                <w:rFonts w:ascii="標楷體" w:eastAsia="標楷體" w:hAnsi="標楷體" w:hint="eastAsia"/>
                <w:szCs w:val="24"/>
              </w:rPr>
              <w:t xml:space="preserve"> Mode)或透過無線網路控制器進行Thin AP模式集中控管。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17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支援802.1x 網路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埠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驗證及被驗證機制，確保內部網路存取安全性</w:t>
            </w:r>
            <w:r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18</w:t>
            </w:r>
            <w:r w:rsidRPr="003A1C1D">
              <w:rPr>
                <w:rFonts w:ascii="標楷體" w:eastAsia="標楷體" w:hAnsi="標楷體" w:hint="eastAsia"/>
                <w:szCs w:val="24"/>
              </w:rPr>
              <w:t>具備一組</w:t>
            </w:r>
            <w:r w:rsidRPr="003A1C1D">
              <w:rPr>
                <w:rFonts w:ascii="標楷體" w:eastAsia="標楷體" w:hAnsi="標楷體"/>
                <w:szCs w:val="24"/>
              </w:rPr>
              <w:t>(</w:t>
            </w:r>
            <w:r w:rsidRPr="003A1C1D">
              <w:rPr>
                <w:rFonts w:ascii="標楷體" w:eastAsia="標楷體" w:hAnsi="標楷體" w:hint="eastAsia"/>
                <w:szCs w:val="24"/>
              </w:rPr>
              <w:t>含</w:t>
            </w:r>
            <w:r w:rsidRPr="003A1C1D">
              <w:rPr>
                <w:rFonts w:ascii="標楷體" w:eastAsia="標楷體" w:hAnsi="標楷體"/>
                <w:szCs w:val="24"/>
              </w:rPr>
              <w:t>)</w:t>
            </w:r>
            <w:r w:rsidRPr="003A1C1D">
              <w:rPr>
                <w:rFonts w:ascii="標楷體" w:eastAsia="標楷體" w:hAnsi="標楷體" w:hint="eastAsia"/>
                <w:szCs w:val="24"/>
              </w:rPr>
              <w:t>以上</w:t>
            </w:r>
            <w:r w:rsidRPr="003A1C1D">
              <w:rPr>
                <w:rFonts w:ascii="標楷體" w:eastAsia="標楷體" w:hAnsi="標楷體"/>
                <w:szCs w:val="24"/>
              </w:rPr>
              <w:t>USB</w:t>
            </w:r>
            <w:r w:rsidRPr="003A1C1D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A1C1D">
              <w:rPr>
                <w:rFonts w:ascii="標楷體" w:eastAsia="標楷體" w:hAnsi="標楷體"/>
                <w:szCs w:val="24"/>
              </w:rPr>
              <w:t>2.0</w:t>
            </w:r>
            <w:r w:rsidRPr="003A1C1D">
              <w:rPr>
                <w:rFonts w:ascii="標楷體" w:eastAsia="標楷體" w:hAnsi="標楷體" w:hint="eastAsia"/>
                <w:szCs w:val="24"/>
              </w:rPr>
              <w:t>埠，可與藍芽發射器或感應器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介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接，作為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與物聯網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接取的平台</w:t>
            </w:r>
            <w:r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19</w:t>
            </w:r>
            <w:r w:rsidRPr="003A1C1D">
              <w:rPr>
                <w:rFonts w:ascii="標楷體" w:eastAsia="標楷體" w:hAnsi="標楷體" w:hint="eastAsia"/>
                <w:szCs w:val="24"/>
              </w:rPr>
              <w:t>搭配控制器可支援網頁認證及訪客帳號申請，提供Hotspot服務。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20</w:t>
            </w:r>
            <w:r w:rsidRPr="003A1C1D">
              <w:rPr>
                <w:rFonts w:ascii="標楷體" w:eastAsia="標楷體" w:hAnsi="標楷體" w:hint="eastAsia"/>
                <w:szCs w:val="24"/>
              </w:rPr>
              <w:t>運作於Standalon</w:t>
            </w:r>
            <w:r w:rsidRPr="003A1C1D">
              <w:rPr>
                <w:rFonts w:ascii="標楷體" w:eastAsia="標楷體" w:hAnsi="標楷體"/>
                <w:szCs w:val="24"/>
              </w:rPr>
              <w:t>e</w:t>
            </w:r>
            <w:r w:rsidRPr="003A1C1D">
              <w:rPr>
                <w:rFonts w:ascii="標楷體" w:eastAsia="標楷體" w:hAnsi="標楷體" w:hint="eastAsia"/>
                <w:szCs w:val="24"/>
              </w:rPr>
              <w:t xml:space="preserve"> Mode 時，可支援NAT以及DHCP功能</w:t>
            </w:r>
            <w:r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21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</w:t>
            </w:r>
            <w:proofErr w:type="spellStart"/>
            <w:r w:rsidRPr="003A1C1D">
              <w:rPr>
                <w:rFonts w:ascii="標楷體" w:eastAsia="標楷體" w:hAnsi="標楷體"/>
                <w:szCs w:val="24"/>
              </w:rPr>
              <w:t>Bandstreering</w:t>
            </w:r>
            <w:proofErr w:type="spellEnd"/>
            <w:r w:rsidRPr="003A1C1D">
              <w:rPr>
                <w:rFonts w:ascii="標楷體" w:eastAsia="標楷體" w:hAnsi="標楷體" w:hint="eastAsia"/>
                <w:szCs w:val="24"/>
              </w:rPr>
              <w:t>及</w:t>
            </w:r>
            <w:r w:rsidRPr="003A1C1D">
              <w:rPr>
                <w:rFonts w:ascii="標楷體" w:eastAsia="標楷體" w:hAnsi="標楷體"/>
                <w:szCs w:val="24"/>
              </w:rPr>
              <w:t>Airtime fairness</w:t>
            </w:r>
            <w:r w:rsidRPr="003A1C1D">
              <w:rPr>
                <w:rFonts w:ascii="標楷體" w:eastAsia="標楷體" w:hAnsi="標楷體" w:hint="eastAsia"/>
                <w:szCs w:val="24"/>
              </w:rPr>
              <w:t>用戶端傳輸最佳化機制</w:t>
            </w:r>
            <w:r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22</w:t>
            </w:r>
            <w:r w:rsidRPr="003A1C1D">
              <w:rPr>
                <w:rFonts w:ascii="標楷體" w:eastAsia="標楷體" w:hAnsi="標楷體" w:hint="eastAsia"/>
                <w:szCs w:val="24"/>
              </w:rPr>
              <w:t>無線網路管理系統需為同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ㄧ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品牌。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23</w:t>
            </w:r>
            <w:r w:rsidRPr="003A1C1D">
              <w:rPr>
                <w:rFonts w:ascii="標楷體" w:eastAsia="標楷體" w:hAnsi="標楷體" w:hint="eastAsia"/>
                <w:szCs w:val="24"/>
              </w:rPr>
              <w:t>內建無線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偏振分集技術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(PD-MRC)，支援行動設備在各種手持角度的最佳訊號傳輸。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24</w:t>
            </w:r>
            <w:r w:rsidRPr="003A1C1D">
              <w:rPr>
                <w:rFonts w:ascii="標楷體" w:eastAsia="標楷體" w:hAnsi="標楷體" w:hint="eastAsia"/>
                <w:szCs w:val="24"/>
              </w:rPr>
              <w:t>提供一個(含</w:t>
            </w:r>
            <w:r w:rsidRPr="003A1C1D">
              <w:rPr>
                <w:rFonts w:ascii="標楷體" w:eastAsia="標楷體" w:hAnsi="標楷體"/>
                <w:szCs w:val="24"/>
              </w:rPr>
              <w:t>)</w:t>
            </w:r>
            <w:r w:rsidRPr="003A1C1D">
              <w:rPr>
                <w:rFonts w:ascii="標楷體" w:eastAsia="標楷體" w:hAnsi="標楷體" w:hint="eastAsia"/>
                <w:szCs w:val="24"/>
              </w:rPr>
              <w:t>以上額外10/100</w:t>
            </w:r>
            <w:r w:rsidRPr="003A1C1D">
              <w:rPr>
                <w:rFonts w:ascii="標楷體" w:eastAsia="標楷體" w:hAnsi="標楷體"/>
                <w:szCs w:val="24"/>
              </w:rPr>
              <w:t>/1000</w:t>
            </w:r>
            <w:r w:rsidRPr="003A1C1D">
              <w:rPr>
                <w:rFonts w:ascii="標楷體" w:eastAsia="標楷體" w:hAnsi="標楷體" w:hint="eastAsia"/>
                <w:szCs w:val="24"/>
              </w:rPr>
              <w:t xml:space="preserve"> Mbps </w:t>
            </w:r>
            <w:r w:rsidRPr="003A1C1D">
              <w:rPr>
                <w:rFonts w:ascii="標楷體" w:eastAsia="標楷體" w:hAnsi="標楷體"/>
                <w:szCs w:val="24"/>
              </w:rPr>
              <w:t>RJ-45</w:t>
            </w:r>
            <w:r w:rsidRPr="003A1C1D">
              <w:rPr>
                <w:rFonts w:ascii="標楷體" w:eastAsia="標楷體" w:hAnsi="標楷體" w:hint="eastAsia"/>
                <w:szCs w:val="24"/>
              </w:rPr>
              <w:t>網路埠，可彈性連接其它網路設備規劃網路及進行管理。</w:t>
            </w:r>
          </w:p>
          <w:p w:rsidR="003A1C1D" w:rsidRPr="003A1C1D" w:rsidRDefault="003A1C1D" w:rsidP="00B96568">
            <w:pPr>
              <w:rPr>
                <w:rFonts w:ascii="標楷體" w:eastAsia="標楷體" w:hAnsi="標楷體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25</w:t>
            </w:r>
            <w:r w:rsidRPr="003A1C1D">
              <w:rPr>
                <w:rFonts w:ascii="標楷體" w:eastAsia="標楷體" w:hAnsi="標楷體" w:hint="eastAsia"/>
                <w:szCs w:val="24"/>
              </w:rPr>
              <w:t>支援應用程式識別</w:t>
            </w:r>
            <w:r w:rsidRPr="003A1C1D">
              <w:rPr>
                <w:rFonts w:ascii="標楷體" w:eastAsia="標楷體" w:hAnsi="標楷體"/>
                <w:szCs w:val="24"/>
              </w:rPr>
              <w:t>(Application recognition)</w:t>
            </w:r>
            <w:r w:rsidRPr="003A1C1D">
              <w:rPr>
                <w:rFonts w:ascii="標楷體" w:eastAsia="標楷體" w:hAnsi="標楷體" w:hint="eastAsia"/>
                <w:szCs w:val="24"/>
              </w:rPr>
              <w:t>及控制</w:t>
            </w:r>
            <w:r w:rsidRPr="003A1C1D">
              <w:rPr>
                <w:rFonts w:ascii="標楷體" w:eastAsia="標楷體" w:hAnsi="標楷體"/>
                <w:szCs w:val="24"/>
              </w:rPr>
              <w:t>。</w:t>
            </w:r>
          </w:p>
          <w:p w:rsidR="003A1C1D" w:rsidRPr="003A1C1D" w:rsidRDefault="003A1C1D" w:rsidP="00B96568">
            <w:pPr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t>26</w:t>
            </w:r>
            <w:r w:rsidRPr="003A1C1D">
              <w:rPr>
                <w:rFonts w:ascii="標楷體" w:eastAsia="標楷體" w:hAnsi="標楷體" w:hint="eastAsia"/>
                <w:szCs w:val="24"/>
              </w:rPr>
              <w:t>得標廠商需提供原廠</w:t>
            </w:r>
            <w:r w:rsidRPr="003A1C1D">
              <w:rPr>
                <w:rFonts w:ascii="標楷體" w:eastAsia="標楷體" w:hAnsi="標楷體" w:cs="Arial" w:hint="eastAsia"/>
                <w:szCs w:val="24"/>
              </w:rPr>
              <w:t>設備提供終身保固</w:t>
            </w:r>
            <w:r w:rsidRPr="003A1C1D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353" w:type="pct"/>
            <w:vAlign w:val="center"/>
          </w:tcPr>
          <w:p w:rsidR="003A1C1D" w:rsidRPr="003A1C1D" w:rsidRDefault="003A1C1D" w:rsidP="00BE15E9">
            <w:pPr>
              <w:rPr>
                <w:rFonts w:ascii="標楷體" w:eastAsia="標楷體" w:hAnsi="標楷體" w:hint="eastAsia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lastRenderedPageBreak/>
              <w:t>5</w:t>
            </w:r>
          </w:p>
        </w:tc>
        <w:tc>
          <w:tcPr>
            <w:tcW w:w="406" w:type="pct"/>
          </w:tcPr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szCs w:val="24"/>
              </w:rPr>
              <w:t>台</w:t>
            </w:r>
          </w:p>
        </w:tc>
      </w:tr>
      <w:tr w:rsidR="003A1C1D" w:rsidRPr="003A1C1D" w:rsidTr="00E3076B">
        <w:trPr>
          <w:trHeight w:val="465"/>
        </w:trPr>
        <w:tc>
          <w:tcPr>
            <w:tcW w:w="353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3</w:t>
            </w:r>
          </w:p>
        </w:tc>
        <w:tc>
          <w:tcPr>
            <w:tcW w:w="778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Arial" w:hint="eastAsia"/>
                <w:bCs/>
                <w:szCs w:val="24"/>
              </w:rPr>
            </w:pPr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24埠網路核心交換器</w:t>
            </w:r>
          </w:p>
        </w:tc>
        <w:tc>
          <w:tcPr>
            <w:tcW w:w="3110" w:type="pct"/>
            <w:vAlign w:val="center"/>
          </w:tcPr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3A1C1D">
              <w:rPr>
                <w:rFonts w:ascii="標楷體" w:eastAsia="標楷體" w:hAnsi="標楷體"/>
                <w:szCs w:val="24"/>
              </w:rPr>
              <w:t xml:space="preserve">設備本身具備有24埠10/100/1000 </w:t>
            </w:r>
            <w:r w:rsidRPr="003A1C1D">
              <w:rPr>
                <w:rFonts w:ascii="標楷體" w:eastAsia="標楷體" w:hAnsi="標楷體" w:hint="eastAsia"/>
                <w:szCs w:val="24"/>
              </w:rPr>
              <w:t>RJ-45</w:t>
            </w:r>
            <w:r w:rsidRPr="003A1C1D">
              <w:rPr>
                <w:rFonts w:ascii="標楷體" w:eastAsia="標楷體" w:hAnsi="標楷體"/>
                <w:szCs w:val="24"/>
              </w:rPr>
              <w:t>與4埠1/10G SFP+ 介面。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3A1C1D">
              <w:rPr>
                <w:rFonts w:ascii="標楷體" w:eastAsia="標楷體" w:hAnsi="標楷體"/>
                <w:szCs w:val="24"/>
              </w:rPr>
              <w:t xml:space="preserve">提供128 </w:t>
            </w:r>
            <w:proofErr w:type="spellStart"/>
            <w:r w:rsidRPr="003A1C1D">
              <w:rPr>
                <w:rFonts w:ascii="標楷體" w:eastAsia="標楷體" w:hAnsi="標楷體"/>
                <w:szCs w:val="24"/>
              </w:rPr>
              <w:t>Gbps</w:t>
            </w:r>
            <w:proofErr w:type="spellEnd"/>
            <w:r w:rsidRPr="003A1C1D">
              <w:rPr>
                <w:rFonts w:ascii="標楷體" w:eastAsia="標楷體" w:hAnsi="標楷體"/>
                <w:szCs w:val="24"/>
              </w:rPr>
              <w:t>(含)以上的系統交換頻寬，支援線速(Wire Speed)交換能力，交換速度可達95Mpps(含)以上。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3.</w:t>
            </w:r>
            <w:r w:rsidRPr="003A1C1D">
              <w:rPr>
                <w:rFonts w:ascii="標楷體" w:eastAsia="標楷體" w:hAnsi="標楷體"/>
                <w:szCs w:val="24"/>
              </w:rPr>
              <w:t>具備智慧備援堆疊IRF(Intelligent Resilient Framework)功能，可將9台(含)</w:t>
            </w:r>
            <w:r w:rsidRPr="003A1C1D">
              <w:rPr>
                <w:rFonts w:ascii="標楷體" w:eastAsia="標楷體" w:hAnsi="標楷體" w:hint="eastAsia"/>
                <w:szCs w:val="24"/>
              </w:rPr>
              <w:t>以上</w:t>
            </w:r>
            <w:r w:rsidRPr="003A1C1D">
              <w:rPr>
                <w:rFonts w:ascii="標楷體" w:eastAsia="標楷體" w:hAnsi="標楷體"/>
                <w:szCs w:val="24"/>
              </w:rPr>
              <w:t>交換器引擎虛擬整合為虛擬化設備,以達到資料中心設備擴充彈性及高可靠度之需求。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4.</w:t>
            </w:r>
            <w:r w:rsidRPr="003A1C1D">
              <w:rPr>
                <w:rFonts w:ascii="標楷體" w:eastAsia="標楷體" w:hAnsi="標楷體"/>
                <w:szCs w:val="24"/>
              </w:rPr>
              <w:t>具備Software Define Network能力具備</w:t>
            </w:r>
            <w:proofErr w:type="spellStart"/>
            <w:r w:rsidRPr="003A1C1D">
              <w:rPr>
                <w:rFonts w:ascii="標楷體" w:eastAsia="標楷體" w:hAnsi="標楷體"/>
                <w:szCs w:val="24"/>
              </w:rPr>
              <w:t>Openflow</w:t>
            </w:r>
            <w:proofErr w:type="spellEnd"/>
            <w:r w:rsidRPr="003A1C1D">
              <w:rPr>
                <w:rFonts w:ascii="標楷體" w:eastAsia="標楷體" w:hAnsi="標楷體"/>
                <w:szCs w:val="24"/>
              </w:rPr>
              <w:t xml:space="preserve"> v1.3</w:t>
            </w:r>
            <w:r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5.</w:t>
            </w:r>
            <w:r w:rsidRPr="003A1C1D">
              <w:rPr>
                <w:rFonts w:ascii="標楷體" w:eastAsia="標楷體" w:hAnsi="標楷體"/>
                <w:szCs w:val="24"/>
              </w:rPr>
              <w:t>具備</w:t>
            </w:r>
            <w:r w:rsidRPr="003A1C1D">
              <w:rPr>
                <w:rFonts w:ascii="標楷體" w:eastAsia="標楷體" w:hAnsi="標楷體" w:hint="eastAsia"/>
                <w:szCs w:val="24"/>
              </w:rPr>
              <w:t>1</w:t>
            </w:r>
            <w:r w:rsidRPr="003A1C1D">
              <w:rPr>
                <w:rFonts w:ascii="標楷體" w:eastAsia="標楷體" w:hAnsi="標楷體"/>
                <w:szCs w:val="24"/>
              </w:rPr>
              <w:t>6,000(含)以上之MAC Addresses。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bookmarkStart w:id="1" w:name="OLE_LINK3"/>
            <w:bookmarkStart w:id="2" w:name="OLE_LINK4"/>
            <w:r>
              <w:rPr>
                <w:rFonts w:ascii="標楷體" w:eastAsia="標楷體" w:hAnsi="標楷體"/>
                <w:szCs w:val="24"/>
              </w:rPr>
              <w:t>6.</w:t>
            </w:r>
            <w:r w:rsidRPr="003A1C1D">
              <w:rPr>
                <w:rFonts w:ascii="標楷體" w:eastAsia="標楷體" w:hAnsi="標楷體"/>
                <w:szCs w:val="24"/>
              </w:rPr>
              <w:t>具備IEEE 802.1ad Q-in-Q</w:t>
            </w:r>
            <w:bookmarkEnd w:id="1"/>
            <w:bookmarkEnd w:id="2"/>
            <w:r w:rsidRPr="003A1C1D">
              <w:rPr>
                <w:rFonts w:ascii="標楷體" w:eastAsia="標楷體" w:hAnsi="標楷體"/>
                <w:szCs w:val="24"/>
              </w:rPr>
              <w:t>功能。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7.</w:t>
            </w:r>
            <w:r w:rsidRPr="003A1C1D">
              <w:rPr>
                <w:rFonts w:ascii="標楷體" w:eastAsia="標楷體" w:hAnsi="標楷體"/>
                <w:szCs w:val="24"/>
              </w:rPr>
              <w:t>具備Jumbo Frame，支援封包大小10Kbyte。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8.</w:t>
            </w:r>
            <w:r w:rsidRPr="003A1C1D">
              <w:rPr>
                <w:rFonts w:ascii="標楷體" w:eastAsia="標楷體" w:hAnsi="標楷體"/>
                <w:szCs w:val="24"/>
              </w:rPr>
              <w:t>具備IEEE 802.3ad Link Aggregation(LACP)匯集鏈路能力。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9.</w:t>
            </w:r>
            <w:r w:rsidRPr="003A1C1D">
              <w:rPr>
                <w:rFonts w:ascii="標楷體" w:eastAsia="標楷體" w:hAnsi="標楷體"/>
                <w:szCs w:val="24"/>
              </w:rPr>
              <w:t>具備IEEE 802.1AB LLDP (Link Layer Discover Protocol)與LLDP-MED。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10</w:t>
            </w:r>
            <w:r w:rsidRPr="003A1C1D">
              <w:rPr>
                <w:rFonts w:ascii="標楷體" w:eastAsia="標楷體" w:hAnsi="標楷體"/>
                <w:szCs w:val="24"/>
              </w:rPr>
              <w:t>具備 IEEE 802.1D Spanning Tree功能、802.1w Rapid Spanning Tree、802.1s Multiple Spann Tree功能。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11</w:t>
            </w:r>
            <w:r w:rsidRPr="003A1C1D">
              <w:rPr>
                <w:rFonts w:ascii="標楷體" w:eastAsia="標楷體" w:hAnsi="標楷體"/>
                <w:szCs w:val="24"/>
              </w:rPr>
              <w:t>具備Smart Link功能。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12</w:t>
            </w:r>
            <w:r w:rsidRPr="003A1C1D">
              <w:rPr>
                <w:rFonts w:ascii="標楷體" w:eastAsia="標楷體" w:hAnsi="標楷體"/>
                <w:szCs w:val="24"/>
              </w:rPr>
              <w:t>具備IPv4路由協定包括Static Route、RIP。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13</w:t>
            </w:r>
            <w:r w:rsidRPr="003A1C1D">
              <w:rPr>
                <w:rFonts w:ascii="標楷體" w:eastAsia="標楷體" w:hAnsi="標楷體"/>
                <w:szCs w:val="24"/>
              </w:rPr>
              <w:t>提供IPv6管理能力包括Pingv6、Tracertv6、Telnetv6、</w:t>
            </w:r>
            <w:r w:rsidRPr="003A1C1D">
              <w:rPr>
                <w:rFonts w:ascii="標楷體" w:eastAsia="標楷體" w:hAnsi="標楷體"/>
                <w:szCs w:val="24"/>
              </w:rPr>
              <w:lastRenderedPageBreak/>
              <w:t>TFTPv6、DNSv6、Syslogv6、FTPv6、SNMPv6、DHCPv6與Radius for IPv6。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14</w:t>
            </w:r>
            <w:r w:rsidRPr="003A1C1D">
              <w:rPr>
                <w:rFonts w:ascii="標楷體" w:eastAsia="標楷體" w:hAnsi="標楷體"/>
                <w:szCs w:val="24"/>
              </w:rPr>
              <w:t>支援ECMP(Equal-Cost Multipath)路由，增加路由線路備援與頻寬增加。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  <w:r w:rsidRPr="003A1C1D">
              <w:rPr>
                <w:rFonts w:ascii="標楷體" w:eastAsia="標楷體" w:hAnsi="標楷體" w:hint="eastAsia"/>
                <w:szCs w:val="24"/>
              </w:rPr>
              <w:t>具備Multicast</w:t>
            </w:r>
            <w:r w:rsidRPr="003A1C1D">
              <w:rPr>
                <w:rFonts w:ascii="標楷體" w:eastAsia="標楷體" w:hAnsi="標楷體"/>
                <w:szCs w:val="24"/>
              </w:rPr>
              <w:t xml:space="preserve"> IGMP</w:t>
            </w:r>
            <w:r w:rsidRPr="003A1C1D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3A1C1D">
              <w:rPr>
                <w:rFonts w:ascii="標楷體" w:eastAsia="標楷體" w:hAnsi="標楷體"/>
                <w:szCs w:val="24"/>
              </w:rPr>
              <w:t>snooping</w:t>
            </w:r>
            <w:r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16</w:t>
            </w:r>
            <w:r w:rsidRPr="003A1C1D">
              <w:rPr>
                <w:rFonts w:ascii="標楷體" w:eastAsia="標楷體" w:hAnsi="標楷體" w:hint="eastAsia"/>
                <w:szCs w:val="24"/>
              </w:rPr>
              <w:t>具備</w:t>
            </w:r>
            <w:r w:rsidRPr="003A1C1D">
              <w:rPr>
                <w:rFonts w:ascii="標楷體" w:eastAsia="標楷體" w:hAnsi="標楷體"/>
                <w:szCs w:val="24"/>
              </w:rPr>
              <w:t>DHCP Relay agent功能。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17</w:t>
            </w:r>
            <w:r w:rsidRPr="003A1C1D">
              <w:rPr>
                <w:rFonts w:ascii="標楷體" w:eastAsia="標楷體" w:hAnsi="標楷體"/>
                <w:szCs w:val="24"/>
              </w:rPr>
              <w:t>具備硬體ACL，提供Layer 2/3/4存取控制並支援Global ACL、VLAN ACL</w:t>
            </w:r>
            <w:r w:rsidRPr="003A1C1D">
              <w:rPr>
                <w:rFonts w:ascii="標楷體" w:eastAsia="標楷體" w:hAnsi="標楷體" w:hint="eastAsia"/>
                <w:szCs w:val="24"/>
              </w:rPr>
              <w:t>、port ACL</w:t>
            </w:r>
            <w:r w:rsidRPr="003A1C1D">
              <w:rPr>
                <w:rFonts w:ascii="標楷體" w:eastAsia="標楷體" w:hAnsi="標楷體"/>
                <w:szCs w:val="24"/>
              </w:rPr>
              <w:t>與IPv6 ACL。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18</w:t>
            </w:r>
            <w:r w:rsidRPr="003A1C1D">
              <w:rPr>
                <w:rFonts w:ascii="標楷體" w:eastAsia="標楷體" w:hAnsi="標楷體"/>
                <w:szCs w:val="24"/>
              </w:rPr>
              <w:t>具備IEEE 802.1x</w:t>
            </w:r>
            <w:r w:rsidRPr="003A1C1D">
              <w:rPr>
                <w:rFonts w:ascii="標楷體" w:eastAsia="標楷體" w:hAnsi="標楷體" w:hint="eastAsia"/>
                <w:szCs w:val="24"/>
              </w:rPr>
              <w:t>、MAC</w:t>
            </w:r>
            <w:r w:rsidRPr="003A1C1D">
              <w:rPr>
                <w:rFonts w:ascii="標楷體" w:eastAsia="標楷體" w:hAnsi="標楷體"/>
                <w:szCs w:val="24"/>
              </w:rPr>
              <w:t>認證</w:t>
            </w:r>
            <w:r w:rsidRPr="003A1C1D">
              <w:rPr>
                <w:rFonts w:ascii="標楷體" w:eastAsia="標楷體" w:hAnsi="標楷體" w:hint="eastAsia"/>
                <w:szCs w:val="24"/>
              </w:rPr>
              <w:t>與Portal認證功能，因應不同類型的用戶端認證需求，並</w:t>
            </w:r>
            <w:r w:rsidRPr="003A1C1D">
              <w:rPr>
                <w:rFonts w:ascii="標楷體" w:eastAsia="標楷體" w:hAnsi="標楷體"/>
                <w:szCs w:val="24"/>
              </w:rPr>
              <w:t>支援</w:t>
            </w:r>
            <w:r w:rsidRPr="003A1C1D">
              <w:rPr>
                <w:rFonts w:ascii="標楷體" w:eastAsia="標楷體" w:hAnsi="標楷體" w:hint="eastAsia"/>
                <w:szCs w:val="24"/>
              </w:rPr>
              <w:t>RADIUS/TACACS+</w:t>
            </w:r>
            <w:r w:rsidRPr="003A1C1D">
              <w:rPr>
                <w:rFonts w:ascii="標楷體" w:eastAsia="標楷體" w:hAnsi="標楷體"/>
                <w:szCs w:val="24"/>
              </w:rPr>
              <w:t>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19</w:t>
            </w:r>
            <w:r w:rsidRPr="003A1C1D">
              <w:rPr>
                <w:rFonts w:ascii="標楷體" w:eastAsia="標楷體" w:hAnsi="標楷體"/>
                <w:szCs w:val="24"/>
              </w:rPr>
              <w:t>具備IEEE 802.1x 認證，支援Port-Based與 MAC-Based認證方式。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20</w:t>
            </w:r>
            <w:r w:rsidRPr="003A1C1D">
              <w:rPr>
                <w:rFonts w:ascii="標楷體" w:eastAsia="標楷體" w:hAnsi="標楷體"/>
                <w:szCs w:val="24"/>
              </w:rPr>
              <w:t>具備Per-user ACL</w:t>
            </w:r>
            <w:r w:rsidRPr="003A1C1D">
              <w:rPr>
                <w:rFonts w:ascii="標楷體" w:eastAsia="標楷體" w:hAnsi="標楷體" w:hint="eastAsia"/>
                <w:szCs w:val="24"/>
              </w:rPr>
              <w:t>功能</w:t>
            </w:r>
            <w:r w:rsidRPr="003A1C1D">
              <w:rPr>
                <w:rFonts w:ascii="標楷體" w:eastAsia="標楷體" w:hAnsi="標楷體"/>
                <w:szCs w:val="24"/>
              </w:rPr>
              <w:t>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21</w:t>
            </w:r>
            <w:r w:rsidRPr="003A1C1D">
              <w:rPr>
                <w:rFonts w:ascii="標楷體" w:eastAsia="標楷體" w:hAnsi="標楷體"/>
                <w:szCs w:val="24"/>
              </w:rPr>
              <w:t>具備Dynamic ARP Protection與IP Source Guard安全防護機制。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22</w:t>
            </w:r>
            <w:r w:rsidRPr="003A1C1D">
              <w:rPr>
                <w:rFonts w:ascii="標楷體" w:eastAsia="標楷體" w:hAnsi="標楷體"/>
                <w:szCs w:val="24"/>
              </w:rPr>
              <w:t>提供先進</w:t>
            </w:r>
            <w:proofErr w:type="spellStart"/>
            <w:r w:rsidRPr="003A1C1D">
              <w:rPr>
                <w:rFonts w:ascii="標楷體" w:eastAsia="標楷體" w:hAnsi="標楷體"/>
                <w:szCs w:val="24"/>
              </w:rPr>
              <w:t>QoS</w:t>
            </w:r>
            <w:proofErr w:type="spellEnd"/>
            <w:r w:rsidRPr="003A1C1D">
              <w:rPr>
                <w:rFonts w:ascii="標楷體" w:eastAsia="標楷體" w:hAnsi="標楷體"/>
                <w:szCs w:val="24"/>
              </w:rPr>
              <w:t>能力，可依據Layer2/3提供優先權政策與頻寬限制(Rate Limit)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23</w:t>
            </w:r>
            <w:r w:rsidRPr="003A1C1D">
              <w:rPr>
                <w:rFonts w:ascii="標楷體" w:eastAsia="標楷體" w:hAnsi="標楷體"/>
                <w:szCs w:val="24"/>
              </w:rPr>
              <w:t>提供流量擁塞控制能力包括SP佇列、WRR佇列、SP+WRR。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24</w:t>
            </w:r>
            <w:r w:rsidRPr="003A1C1D">
              <w:rPr>
                <w:rFonts w:ascii="標楷體" w:eastAsia="標楷體" w:hAnsi="標楷體"/>
                <w:szCs w:val="24"/>
              </w:rPr>
              <w:t>提供Console Port、SSHv2、SNMP v1/v2c/V3</w:t>
            </w:r>
            <w:r w:rsidRPr="003A1C1D">
              <w:rPr>
                <w:rFonts w:ascii="標楷體" w:eastAsia="標楷體" w:hAnsi="標楷體" w:hint="eastAsia"/>
                <w:szCs w:val="24"/>
              </w:rPr>
              <w:t>與RMON</w:t>
            </w:r>
            <w:r w:rsidRPr="003A1C1D">
              <w:rPr>
                <w:rFonts w:ascii="標楷體" w:eastAsia="標楷體" w:hAnsi="標楷體"/>
                <w:szCs w:val="24"/>
              </w:rPr>
              <w:t>等網路管理功能。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25</w:t>
            </w:r>
            <w:r w:rsidRPr="003A1C1D">
              <w:rPr>
                <w:rFonts w:ascii="標楷體" w:eastAsia="標楷體" w:hAnsi="標楷體"/>
                <w:szCs w:val="24"/>
              </w:rPr>
              <w:t>支援多重參數配置檔案與完整Session Log紀錄。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26</w:t>
            </w:r>
            <w:r w:rsidRPr="003A1C1D">
              <w:rPr>
                <w:rFonts w:ascii="標楷體" w:eastAsia="標楷體" w:hAnsi="標楷體"/>
                <w:szCs w:val="24"/>
              </w:rPr>
              <w:t>具備NTP時鐘同步功能。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27</w:t>
            </w:r>
            <w:r w:rsidRPr="003A1C1D">
              <w:rPr>
                <w:rFonts w:ascii="標楷體" w:eastAsia="標楷體" w:hAnsi="標楷體"/>
                <w:szCs w:val="24"/>
              </w:rPr>
              <w:t>支援IEEE 802.3ah協定，提供鏈路故障偵測與性能監測。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28</w:t>
            </w:r>
            <w:r w:rsidRPr="003A1C1D">
              <w:rPr>
                <w:rFonts w:ascii="標楷體" w:eastAsia="標楷體" w:hAnsi="標楷體"/>
                <w:szCs w:val="24"/>
              </w:rPr>
              <w:t>具備</w:t>
            </w:r>
            <w:proofErr w:type="spellStart"/>
            <w:r w:rsidRPr="003A1C1D">
              <w:rPr>
                <w:rFonts w:ascii="標楷體" w:eastAsia="標楷體" w:hAnsi="標楷體"/>
                <w:szCs w:val="24"/>
              </w:rPr>
              <w:t>sFlow</w:t>
            </w:r>
            <w:proofErr w:type="spellEnd"/>
            <w:r w:rsidRPr="003A1C1D">
              <w:rPr>
                <w:rFonts w:ascii="標楷體" w:eastAsia="標楷體" w:hAnsi="標楷體"/>
                <w:szCs w:val="24"/>
              </w:rPr>
              <w:t>(RFC3176)。</w:t>
            </w:r>
          </w:p>
          <w:p w:rsidR="003A1C1D" w:rsidRPr="003A1C1D" w:rsidRDefault="003A1C1D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29</w:t>
            </w:r>
            <w:r w:rsidRPr="003A1C1D">
              <w:rPr>
                <w:rFonts w:ascii="標楷體" w:eastAsia="標楷體" w:hAnsi="標楷體" w:hint="eastAsia"/>
                <w:szCs w:val="24"/>
              </w:rPr>
              <w:t>得標廠商需提供原廠新品證明書及</w:t>
            </w:r>
            <w:r w:rsidRPr="003A1C1D">
              <w:rPr>
                <w:rFonts w:ascii="標楷體" w:eastAsia="標楷體" w:hAnsi="標楷體" w:cs="Arial" w:hint="eastAsia"/>
                <w:szCs w:val="24"/>
              </w:rPr>
              <w:t>設備提供終身保固</w:t>
            </w:r>
            <w:r w:rsidRPr="003A1C1D">
              <w:rPr>
                <w:rFonts w:ascii="標楷體" w:eastAsia="標楷體" w:hAnsi="標楷體"/>
                <w:szCs w:val="24"/>
              </w:rPr>
              <w:t>。</w:t>
            </w:r>
          </w:p>
          <w:p w:rsidR="003A1C1D" w:rsidRPr="003A1C1D" w:rsidRDefault="003A1C1D" w:rsidP="003A1C1D">
            <w:pPr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30</w:t>
            </w:r>
            <w:r w:rsidRPr="003A1C1D">
              <w:rPr>
                <w:rFonts w:ascii="標楷體" w:eastAsia="標楷體" w:hAnsi="標楷體" w:hint="eastAsia"/>
                <w:szCs w:val="24"/>
              </w:rPr>
              <w:t>本</w:t>
            </w:r>
            <w:proofErr w:type="gramStart"/>
            <w:r w:rsidRPr="003A1C1D">
              <w:rPr>
                <w:rFonts w:ascii="標楷體" w:eastAsia="標楷體" w:hAnsi="標楷體" w:hint="eastAsia"/>
                <w:szCs w:val="24"/>
              </w:rPr>
              <w:t>案此品項</w:t>
            </w:r>
            <w:proofErr w:type="gramEnd"/>
            <w:r w:rsidRPr="003A1C1D">
              <w:rPr>
                <w:rFonts w:ascii="標楷體" w:eastAsia="標楷體" w:hAnsi="標楷體" w:hint="eastAsia"/>
                <w:szCs w:val="24"/>
              </w:rPr>
              <w:t>需</w:t>
            </w:r>
            <w:r w:rsidRPr="003A1C1D">
              <w:rPr>
                <w:rFonts w:ascii="標楷體" w:eastAsia="標楷體" w:hAnsi="標楷體"/>
                <w:szCs w:val="24"/>
              </w:rPr>
              <w:t>3</w:t>
            </w:r>
            <w:r w:rsidRPr="003A1C1D">
              <w:rPr>
                <w:rFonts w:ascii="標楷體" w:eastAsia="標楷體" w:hAnsi="標楷體" w:hint="eastAsia"/>
                <w:szCs w:val="24"/>
              </w:rPr>
              <w:t>顆1G GBIC</w:t>
            </w:r>
            <w:r w:rsidRPr="003A1C1D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353" w:type="pct"/>
            <w:vAlign w:val="center"/>
          </w:tcPr>
          <w:p w:rsidR="003A1C1D" w:rsidRPr="003A1C1D" w:rsidRDefault="003A1C1D" w:rsidP="00BE15E9">
            <w:pPr>
              <w:rPr>
                <w:rFonts w:ascii="標楷體" w:eastAsia="標楷體" w:hAnsi="標楷體" w:hint="eastAsia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</w:p>
        </w:tc>
        <w:tc>
          <w:tcPr>
            <w:tcW w:w="406" w:type="pct"/>
          </w:tcPr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szCs w:val="24"/>
              </w:rPr>
              <w:t>台</w:t>
            </w:r>
          </w:p>
        </w:tc>
      </w:tr>
      <w:tr w:rsidR="003A1C1D" w:rsidRPr="003A1C1D" w:rsidTr="00E3076B">
        <w:trPr>
          <w:trHeight w:val="465"/>
        </w:trPr>
        <w:tc>
          <w:tcPr>
            <w:tcW w:w="353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4</w:t>
            </w:r>
          </w:p>
        </w:tc>
        <w:tc>
          <w:tcPr>
            <w:tcW w:w="778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Arial" w:hint="eastAsia"/>
                <w:bCs/>
                <w:szCs w:val="24"/>
              </w:rPr>
            </w:pPr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8埠POE網路交換器</w:t>
            </w:r>
          </w:p>
        </w:tc>
        <w:tc>
          <w:tcPr>
            <w:tcW w:w="3110" w:type="pct"/>
            <w:vAlign w:val="center"/>
          </w:tcPr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="003A1C1D" w:rsidRPr="003A1C1D">
              <w:rPr>
                <w:rFonts w:ascii="標楷體" w:eastAsia="標楷體" w:hAnsi="標楷體"/>
                <w:szCs w:val="24"/>
              </w:rPr>
              <w:t>設備本身具備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8</w:t>
            </w:r>
            <w:r w:rsidR="003A1C1D" w:rsidRPr="003A1C1D">
              <w:rPr>
                <w:rFonts w:ascii="標楷體" w:eastAsia="標楷體" w:hAnsi="標楷體"/>
                <w:szCs w:val="24"/>
              </w:rPr>
              <w:t>埠10/100/1000 Base-T Ethernet界面及2個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1</w:t>
            </w:r>
            <w:r w:rsidR="003A1C1D" w:rsidRPr="003A1C1D">
              <w:rPr>
                <w:rFonts w:ascii="標楷體" w:eastAsia="標楷體" w:hAnsi="標楷體"/>
                <w:szCs w:val="24"/>
              </w:rPr>
              <w:t>G SFP介面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，UTP介面具備</w:t>
            </w:r>
            <w:r w:rsidR="003A1C1D" w:rsidRPr="003A1C1D">
              <w:rPr>
                <w:rFonts w:ascii="標楷體" w:eastAsia="標楷體" w:hAnsi="標楷體"/>
                <w:szCs w:val="24"/>
              </w:rPr>
              <w:t>Auto MDI/MDI-X。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具備</w:t>
            </w:r>
            <w:r w:rsidR="003A1C1D" w:rsidRPr="003A1C1D">
              <w:rPr>
                <w:rFonts w:ascii="標楷體" w:eastAsia="標楷體" w:hAnsi="標楷體"/>
                <w:szCs w:val="24"/>
              </w:rPr>
              <w:t xml:space="preserve">IEEE 802.3at </w:t>
            </w:r>
            <w:proofErr w:type="spellStart"/>
            <w:r w:rsidR="003A1C1D" w:rsidRPr="003A1C1D">
              <w:rPr>
                <w:rFonts w:ascii="標楷體" w:eastAsia="標楷體" w:hAnsi="標楷體"/>
                <w:szCs w:val="24"/>
              </w:rPr>
              <w:t>PoE</w:t>
            </w:r>
            <w:proofErr w:type="spellEnd"/>
            <w:r w:rsidR="003A1C1D" w:rsidRPr="003A1C1D">
              <w:rPr>
                <w:rFonts w:ascii="標楷體" w:eastAsia="標楷體" w:hAnsi="標楷體"/>
                <w:szCs w:val="24"/>
              </w:rPr>
              <w:t>+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供電功能</w:t>
            </w:r>
            <w:r w:rsidR="003A1C1D" w:rsidRPr="003A1C1D">
              <w:rPr>
                <w:rFonts w:ascii="標楷體" w:eastAsia="標楷體" w:hAnsi="標楷體"/>
                <w:szCs w:val="24"/>
              </w:rPr>
              <w:t>，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設備整體供電量為</w:t>
            </w:r>
            <w:r w:rsidR="003A1C1D" w:rsidRPr="003A1C1D">
              <w:rPr>
                <w:rFonts w:ascii="標楷體" w:eastAsia="標楷體" w:hAnsi="標楷體"/>
                <w:szCs w:val="24"/>
              </w:rPr>
              <w:t>124W(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含</w:t>
            </w:r>
            <w:r w:rsidR="003A1C1D" w:rsidRPr="003A1C1D">
              <w:rPr>
                <w:rFonts w:ascii="標楷體" w:eastAsia="標楷體" w:hAnsi="標楷體"/>
                <w:szCs w:val="24"/>
              </w:rPr>
              <w:t>)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以上</w:t>
            </w:r>
            <w:r w:rsidR="003A1C1D" w:rsidRPr="003A1C1D">
              <w:rPr>
                <w:rFonts w:ascii="標楷體" w:eastAsia="標楷體" w:hAnsi="標楷體"/>
                <w:szCs w:val="24"/>
              </w:rPr>
              <w:t>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3.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具備256MB(含)</w:t>
            </w:r>
            <w:proofErr w:type="gramStart"/>
            <w:r w:rsidR="003A1C1D" w:rsidRPr="003A1C1D">
              <w:rPr>
                <w:rFonts w:ascii="標楷體" w:eastAsia="標楷體" w:hAnsi="標楷體"/>
                <w:szCs w:val="24"/>
              </w:rPr>
              <w:t>以上快</w:t>
            </w:r>
            <w:proofErr w:type="gramEnd"/>
            <w:r w:rsidR="003A1C1D" w:rsidRPr="003A1C1D">
              <w:rPr>
                <w:rFonts w:ascii="標楷體" w:eastAsia="標楷體" w:hAnsi="標楷體"/>
                <w:szCs w:val="24"/>
              </w:rPr>
              <w:t>閃記憶體(Flash)與512MB(含)以上記憶體(SDRAM)。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4.</w:t>
            </w:r>
            <w:r w:rsidR="003A1C1D" w:rsidRPr="003A1C1D">
              <w:rPr>
                <w:rFonts w:ascii="標楷體" w:eastAsia="標楷體" w:hAnsi="標楷體"/>
                <w:szCs w:val="24"/>
              </w:rPr>
              <w:t>提供20Gbps(含)以上的系統交換頻寬，支援線速(Wire Speed)交換能力，交換速度可達14.88Mpps(含)以上。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5.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具備8,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000</w:t>
            </w:r>
            <w:r w:rsidR="003A1C1D" w:rsidRPr="003A1C1D">
              <w:rPr>
                <w:rFonts w:ascii="標楷體" w:eastAsia="標楷體" w:hAnsi="標楷體"/>
                <w:szCs w:val="24"/>
              </w:rPr>
              <w:t>(含)以上之MAC Addresses。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6.</w:t>
            </w:r>
            <w:r w:rsidR="003A1C1D" w:rsidRPr="003A1C1D">
              <w:rPr>
                <w:rFonts w:ascii="標楷體" w:eastAsia="標楷體" w:hAnsi="標楷體"/>
                <w:szCs w:val="24"/>
              </w:rPr>
              <w:t>支援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256</w:t>
            </w:r>
            <w:r w:rsidR="003A1C1D" w:rsidRPr="003A1C1D">
              <w:rPr>
                <w:rFonts w:ascii="標楷體" w:eastAsia="標楷體" w:hAnsi="標楷體"/>
                <w:szCs w:val="24"/>
              </w:rPr>
              <w:t>組 IEEE 802.1Q標準的VLANs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7.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具備Jumbo Frame，支援封包大小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9,216</w:t>
            </w:r>
            <w:r w:rsidR="003A1C1D" w:rsidRPr="003A1C1D">
              <w:rPr>
                <w:rFonts w:ascii="標楷體" w:eastAsia="標楷體" w:hAnsi="標楷體"/>
                <w:szCs w:val="24"/>
              </w:rPr>
              <w:t>Byte。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8.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具備IEEE 802.3ad Link Aggregation(LACP)匯集鏈路能力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，單機最高支援</w:t>
            </w:r>
            <w:r w:rsidR="003A1C1D" w:rsidRPr="003A1C1D">
              <w:rPr>
                <w:rFonts w:ascii="標楷體" w:eastAsia="標楷體" w:hAnsi="標楷體"/>
                <w:szCs w:val="24"/>
              </w:rPr>
              <w:t>4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組LACP，每組最高8鏈路</w:t>
            </w:r>
            <w:r w:rsidR="003A1C1D" w:rsidRPr="003A1C1D">
              <w:rPr>
                <w:rFonts w:ascii="標楷體" w:eastAsia="標楷體" w:hAnsi="標楷體"/>
                <w:szCs w:val="24"/>
              </w:rPr>
              <w:t>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9.</w:t>
            </w:r>
            <w:r w:rsidR="003A1C1D" w:rsidRPr="003A1C1D">
              <w:rPr>
                <w:rFonts w:ascii="標楷體" w:eastAsia="標楷體" w:hAnsi="標楷體"/>
                <w:szCs w:val="24"/>
              </w:rPr>
              <w:t>支援Broadcast 、Multicast與風暴抑制功能。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lastRenderedPageBreak/>
              <w:t>10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具備IEEE 802.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3</w:t>
            </w:r>
            <w:r w:rsidR="003A1C1D" w:rsidRPr="003A1C1D">
              <w:rPr>
                <w:rFonts w:ascii="標楷體" w:eastAsia="標楷體" w:hAnsi="標楷體"/>
                <w:szCs w:val="24"/>
              </w:rPr>
              <w:t>AB LLDP (Link Layer Discover Protocol)與LLDP-MED。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11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 IEEE 802.1D Spanning Tree功能、802.1w Rapid Spanning Tree、802.1s Multiple Spann Tree功能。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12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具備IPv4靜態路由Static Route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，最高支援32筆靜態路由。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13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具備硬體ACL，具備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 xml:space="preserve">MAC Base </w:t>
            </w:r>
            <w:r w:rsidR="003A1C1D" w:rsidRPr="003A1C1D">
              <w:rPr>
                <w:rFonts w:ascii="標楷體" w:eastAsia="標楷體" w:hAnsi="標楷體"/>
                <w:szCs w:val="24"/>
              </w:rPr>
              <w:t xml:space="preserve">ACL 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/ IP Ba</w:t>
            </w:r>
            <w:r w:rsidR="003A1C1D" w:rsidRPr="003A1C1D">
              <w:rPr>
                <w:rFonts w:ascii="標楷體" w:eastAsia="標楷體" w:hAnsi="標楷體"/>
                <w:szCs w:val="24"/>
              </w:rPr>
              <w:t>se ACL。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14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 xml:space="preserve">具備IEEE </w:t>
            </w:r>
            <w:r w:rsidR="003A1C1D" w:rsidRPr="003A1C1D">
              <w:rPr>
                <w:rFonts w:ascii="標楷體" w:eastAsia="標楷體" w:hAnsi="標楷體"/>
                <w:szCs w:val="24"/>
              </w:rPr>
              <w:t>802.3X Flow Control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15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具備IEEE 802.1x 認證，支援Port-Based認證方式。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16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具備BPDU filtering保護機制。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17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具備P</w:t>
            </w:r>
            <w:r w:rsidR="003A1C1D" w:rsidRPr="003A1C1D">
              <w:rPr>
                <w:rFonts w:ascii="標楷體" w:eastAsia="標楷體" w:hAnsi="標楷體"/>
                <w:szCs w:val="24"/>
              </w:rPr>
              <w:t xml:space="preserve">ort Isolation 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功能，相同VLAN 只允許上行鏈路互通。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18</w:t>
            </w:r>
            <w:r w:rsidR="003A1C1D" w:rsidRPr="003A1C1D">
              <w:rPr>
                <w:rFonts w:ascii="標楷體" w:eastAsia="標楷體" w:hAnsi="標楷體"/>
                <w:szCs w:val="24"/>
              </w:rPr>
              <w:t>提供先進</w:t>
            </w:r>
            <w:proofErr w:type="spellStart"/>
            <w:r w:rsidR="003A1C1D" w:rsidRPr="003A1C1D">
              <w:rPr>
                <w:rFonts w:ascii="標楷體" w:eastAsia="標楷體" w:hAnsi="標楷體"/>
                <w:szCs w:val="24"/>
              </w:rPr>
              <w:t>QoS</w:t>
            </w:r>
            <w:proofErr w:type="spellEnd"/>
            <w:r w:rsidR="003A1C1D" w:rsidRPr="003A1C1D">
              <w:rPr>
                <w:rFonts w:ascii="標楷體" w:eastAsia="標楷體" w:hAnsi="標楷體"/>
                <w:szCs w:val="24"/>
              </w:rPr>
              <w:t>能力，可依據Layer2/3/4提供優先權政策與頻寬限制(Rate Limit)。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19</w:t>
            </w:r>
            <w:r w:rsidR="003A1C1D" w:rsidRPr="003A1C1D">
              <w:rPr>
                <w:rFonts w:ascii="標楷體" w:eastAsia="標楷體" w:hAnsi="標楷體"/>
                <w:szCs w:val="24"/>
              </w:rPr>
              <w:t>提供流量擁塞控制能力包括SP佇列、WRR佇列。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20</w:t>
            </w:r>
            <w:r w:rsidR="003A1C1D" w:rsidRPr="003A1C1D">
              <w:rPr>
                <w:rFonts w:ascii="標楷體" w:eastAsia="標楷體" w:hAnsi="標楷體"/>
                <w:szCs w:val="24"/>
              </w:rPr>
              <w:t>提供Voice VLAN功能。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21</w:t>
            </w:r>
            <w:r w:rsidR="003A1C1D" w:rsidRPr="003A1C1D">
              <w:rPr>
                <w:rFonts w:ascii="標楷體" w:eastAsia="標楷體" w:hAnsi="標楷體"/>
                <w:szCs w:val="24"/>
              </w:rPr>
              <w:t>具備IGMP Snooping功能。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22</w:t>
            </w:r>
            <w:r w:rsidR="003A1C1D" w:rsidRPr="003A1C1D">
              <w:rPr>
                <w:rFonts w:ascii="標楷體" w:eastAsia="標楷體" w:hAnsi="標楷體"/>
                <w:szCs w:val="24"/>
              </w:rPr>
              <w:t>提供HTTPS、SNMP v1/v2c/V3、與RMON等網路管理功能。</w:t>
            </w:r>
          </w:p>
          <w:p w:rsidR="003A1C1D" w:rsidRPr="003A1C1D" w:rsidRDefault="0012288C" w:rsidP="003A1C1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23</w:t>
            </w:r>
            <w:r w:rsidR="003A1C1D" w:rsidRPr="003A1C1D">
              <w:rPr>
                <w:rFonts w:ascii="標楷體" w:eastAsia="標楷體" w:hAnsi="標楷體"/>
                <w:szCs w:val="24"/>
              </w:rPr>
              <w:t>支援雙重作業系統檔案。</w:t>
            </w:r>
          </w:p>
          <w:p w:rsidR="003A1C1D" w:rsidRPr="003A1C1D" w:rsidRDefault="0012288C" w:rsidP="003A1C1D">
            <w:pPr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24</w:t>
            </w:r>
            <w:r w:rsidR="003A1C1D" w:rsidRPr="003A1C1D">
              <w:rPr>
                <w:rFonts w:ascii="標楷體" w:eastAsia="標楷體" w:hAnsi="標楷體" w:hint="eastAsia"/>
                <w:szCs w:val="24"/>
              </w:rPr>
              <w:t>得標廠商需提供原廠新品證明書及</w:t>
            </w:r>
            <w:r w:rsidR="003A1C1D" w:rsidRPr="003A1C1D">
              <w:rPr>
                <w:rFonts w:ascii="標楷體" w:eastAsia="標楷體" w:hAnsi="標楷體" w:cs="Arial" w:hint="eastAsia"/>
                <w:szCs w:val="24"/>
              </w:rPr>
              <w:t>設備提供終身保固</w:t>
            </w:r>
            <w:r w:rsidR="003A1C1D" w:rsidRPr="003A1C1D">
              <w:rPr>
                <w:rFonts w:ascii="標楷體" w:eastAsia="標楷體" w:hAnsi="標楷體"/>
                <w:szCs w:val="24"/>
              </w:rPr>
              <w:t>。</w:t>
            </w:r>
          </w:p>
        </w:tc>
        <w:tc>
          <w:tcPr>
            <w:tcW w:w="353" w:type="pct"/>
            <w:vAlign w:val="center"/>
          </w:tcPr>
          <w:p w:rsidR="003A1C1D" w:rsidRPr="003A1C1D" w:rsidRDefault="003A1C1D" w:rsidP="00BE15E9">
            <w:pPr>
              <w:rPr>
                <w:rFonts w:ascii="標楷體" w:eastAsia="標楷體" w:hAnsi="標楷體" w:hint="eastAsia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</w:p>
        </w:tc>
        <w:tc>
          <w:tcPr>
            <w:tcW w:w="406" w:type="pct"/>
          </w:tcPr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szCs w:val="24"/>
              </w:rPr>
              <w:t>台</w:t>
            </w:r>
          </w:p>
        </w:tc>
      </w:tr>
      <w:tr w:rsidR="003A1C1D" w:rsidRPr="003A1C1D" w:rsidTr="00E3076B">
        <w:trPr>
          <w:trHeight w:val="465"/>
        </w:trPr>
        <w:tc>
          <w:tcPr>
            <w:tcW w:w="353" w:type="pct"/>
            <w:vAlign w:val="center"/>
          </w:tcPr>
          <w:p w:rsidR="003A1C1D" w:rsidRPr="003A1C1D" w:rsidRDefault="0012288C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5</w:t>
            </w:r>
          </w:p>
        </w:tc>
        <w:tc>
          <w:tcPr>
            <w:tcW w:w="778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Arial" w:hint="eastAsia"/>
                <w:bCs/>
                <w:szCs w:val="24"/>
              </w:rPr>
            </w:pPr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無線網路控制器</w:t>
            </w:r>
          </w:p>
        </w:tc>
        <w:tc>
          <w:tcPr>
            <w:tcW w:w="3110" w:type="pct"/>
            <w:vAlign w:val="center"/>
          </w:tcPr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3A1C1D" w:rsidRPr="0012288C">
              <w:rPr>
                <w:rFonts w:ascii="標楷體" w:eastAsia="標楷體" w:hAnsi="標楷體" w:hint="eastAsia"/>
              </w:rPr>
              <w:t>提供</w:t>
            </w:r>
            <w:r w:rsidR="003A1C1D" w:rsidRPr="0012288C">
              <w:rPr>
                <w:rFonts w:ascii="標楷體" w:eastAsia="標楷體" w:hAnsi="標楷體"/>
              </w:rPr>
              <w:t>2</w:t>
            </w:r>
            <w:r w:rsidR="003A1C1D" w:rsidRPr="0012288C">
              <w:rPr>
                <w:rFonts w:ascii="標楷體" w:eastAsia="標楷體" w:hAnsi="標楷體" w:hint="eastAsia"/>
              </w:rPr>
              <w:t>個（含）以上網路埠，自動</w:t>
            </w:r>
            <w:r w:rsidR="003A1C1D" w:rsidRPr="0012288C">
              <w:rPr>
                <w:rFonts w:ascii="標楷體" w:eastAsia="標楷體" w:hAnsi="標楷體"/>
              </w:rPr>
              <w:t>MDX</w:t>
            </w:r>
            <w:r w:rsidR="003A1C1D" w:rsidRPr="0012288C">
              <w:rPr>
                <w:rFonts w:ascii="標楷體" w:eastAsia="標楷體" w:hAnsi="標楷體" w:hint="eastAsia"/>
              </w:rPr>
              <w:t>，自動感應</w:t>
            </w:r>
            <w:r w:rsidR="003A1C1D" w:rsidRPr="0012288C">
              <w:rPr>
                <w:rFonts w:ascii="標楷體" w:eastAsia="標楷體" w:hAnsi="標楷體"/>
              </w:rPr>
              <w:t>10/100/1000 Mbps</w:t>
            </w:r>
            <w:r w:rsidR="003A1C1D" w:rsidRPr="0012288C">
              <w:rPr>
                <w:rFonts w:ascii="標楷體" w:eastAsia="標楷體" w:hAnsi="標楷體" w:hint="eastAsia"/>
              </w:rPr>
              <w:t>網</w:t>
            </w:r>
            <w:r w:rsidR="003A1C1D" w:rsidRPr="0012288C">
              <w:rPr>
                <w:rFonts w:ascii="標楷體" w:eastAsia="標楷體" w:hAnsi="標楷體" w:cs="新細明體" w:hint="eastAsia"/>
              </w:rPr>
              <w:t>路</w:t>
            </w:r>
            <w:r w:rsidR="003A1C1D" w:rsidRPr="0012288C">
              <w:rPr>
                <w:rFonts w:ascii="標楷體" w:eastAsia="標楷體" w:hAnsi="標楷體" w:hint="eastAsia"/>
              </w:rPr>
              <w:t>埠並符合</w:t>
            </w:r>
            <w:r w:rsidR="003A1C1D" w:rsidRPr="0012288C">
              <w:rPr>
                <w:rFonts w:ascii="標楷體" w:eastAsia="標楷體" w:hAnsi="標楷體"/>
              </w:rPr>
              <w:t>RJ-45</w:t>
            </w:r>
            <w:r w:rsidR="003A1C1D" w:rsidRPr="0012288C">
              <w:rPr>
                <w:rFonts w:ascii="標楷體" w:eastAsia="標楷體" w:hAnsi="標楷體" w:hint="eastAsia"/>
              </w:rPr>
              <w:t>接頭。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="003A1C1D" w:rsidRPr="0012288C">
              <w:rPr>
                <w:rFonts w:ascii="標楷體" w:eastAsia="標楷體" w:hAnsi="標楷體" w:hint="eastAsia"/>
              </w:rPr>
              <w:t>最多可集中控管75台(含)以上的無線基地台AP及2,</w:t>
            </w:r>
            <w:r w:rsidR="003A1C1D" w:rsidRPr="0012288C">
              <w:rPr>
                <w:rFonts w:ascii="標楷體" w:eastAsia="標楷體" w:hAnsi="標楷體"/>
              </w:rPr>
              <w:t>00</w:t>
            </w:r>
            <w:r w:rsidR="003A1C1D" w:rsidRPr="0012288C">
              <w:rPr>
                <w:rFonts w:ascii="標楷體" w:eastAsia="標楷體" w:hAnsi="標楷體" w:hint="eastAsia"/>
              </w:rPr>
              <w:t>0台(含)以上使用者。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3A1C1D" w:rsidRPr="0012288C">
              <w:rPr>
                <w:rFonts w:ascii="標楷體" w:eastAsia="標楷體" w:hAnsi="標楷體" w:hint="eastAsia"/>
              </w:rPr>
              <w:t>提供1 + 1 備援模式，可自動同步設定。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3A1C1D" w:rsidRPr="0012288C">
              <w:rPr>
                <w:rFonts w:ascii="標楷體" w:eastAsia="標楷體" w:hAnsi="標楷體" w:hint="eastAsia"/>
              </w:rPr>
              <w:t>支援SNMP</w:t>
            </w:r>
            <w:r w:rsidR="003A1C1D" w:rsidRPr="0012288C">
              <w:rPr>
                <w:rFonts w:ascii="標楷體" w:eastAsia="標楷體" w:hAnsi="標楷體"/>
              </w:rPr>
              <w:t xml:space="preserve"> v1</w:t>
            </w:r>
            <w:r w:rsidR="003A1C1D" w:rsidRPr="0012288C">
              <w:rPr>
                <w:rFonts w:ascii="標楷體" w:eastAsia="標楷體" w:hAnsi="標楷體" w:hint="eastAsia"/>
              </w:rPr>
              <w:t>/v2/v3，並提供CLI和</w:t>
            </w:r>
            <w:r w:rsidR="003A1C1D" w:rsidRPr="0012288C">
              <w:rPr>
                <w:rFonts w:ascii="標楷體" w:eastAsia="標楷體" w:hAnsi="標楷體"/>
              </w:rPr>
              <w:t>Web</w:t>
            </w:r>
            <w:r w:rsidR="003A1C1D" w:rsidRPr="0012288C">
              <w:rPr>
                <w:rFonts w:ascii="標楷體" w:eastAsia="標楷體" w:hAnsi="標楷體" w:hint="eastAsia"/>
              </w:rPr>
              <w:t>介面等管理功能。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3A1C1D" w:rsidRPr="0012288C">
              <w:rPr>
                <w:rFonts w:ascii="標楷體" w:eastAsia="標楷體" w:hAnsi="標楷體" w:hint="eastAsia"/>
              </w:rPr>
              <w:t xml:space="preserve">提供 </w:t>
            </w:r>
            <w:r w:rsidR="003A1C1D" w:rsidRPr="0012288C">
              <w:rPr>
                <w:rFonts w:ascii="標楷體" w:eastAsia="標楷體" w:hAnsi="標楷體"/>
              </w:rPr>
              <w:t>256</w:t>
            </w:r>
            <w:r w:rsidR="003A1C1D" w:rsidRPr="0012288C">
              <w:rPr>
                <w:rFonts w:ascii="標楷體" w:eastAsia="標楷體" w:hAnsi="標楷體" w:hint="eastAsia"/>
              </w:rPr>
              <w:t>(含)以上，無線網路SSID規劃。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="003A1C1D" w:rsidRPr="0012288C">
              <w:rPr>
                <w:rFonts w:ascii="標楷體" w:eastAsia="標楷體" w:hAnsi="標楷體" w:hint="eastAsia"/>
              </w:rPr>
              <w:t>支援本地轉發(Distributed forwarding)架構，以提升整體資料傳輸效能。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</w:t>
            </w:r>
            <w:r w:rsidR="003A1C1D" w:rsidRPr="0012288C">
              <w:rPr>
                <w:rFonts w:ascii="標楷體" w:eastAsia="標楷體" w:hAnsi="標楷體" w:hint="eastAsia"/>
              </w:rPr>
              <w:t>支援非法無線基地台偵測(Rogue AP Detection)及地圖繪製能力。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8.</w:t>
            </w:r>
            <w:r w:rsidR="003A1C1D" w:rsidRPr="0012288C">
              <w:rPr>
                <w:rFonts w:ascii="標楷體" w:eastAsia="標楷體" w:hAnsi="標楷體" w:hint="eastAsia"/>
              </w:rPr>
              <w:t>提供內建訪客認證系統支援訪客自我註冊機制</w:t>
            </w:r>
            <w:r w:rsidR="003A1C1D" w:rsidRPr="0012288C">
              <w:rPr>
                <w:rFonts w:ascii="標楷體" w:eastAsia="標楷體" w:hAnsi="標楷體"/>
              </w:rPr>
              <w:t>(Guest Pass Self-Service)</w:t>
            </w:r>
            <w:r w:rsidR="003A1C1D" w:rsidRPr="0012288C"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9.</w:t>
            </w:r>
            <w:r w:rsidR="003A1C1D" w:rsidRPr="0012288C">
              <w:rPr>
                <w:rFonts w:ascii="標楷體" w:eastAsia="標楷體" w:hAnsi="標楷體" w:hint="eastAsia"/>
              </w:rPr>
              <w:t>支援L2及L3 ACL，可針對連線使用者進行網路控制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3A1C1D" w:rsidRPr="0012288C">
              <w:rPr>
                <w:rFonts w:ascii="標楷體" w:eastAsia="標楷體" w:hAnsi="標楷體" w:hint="eastAsia"/>
              </w:rPr>
              <w:t>提供使用者負載平衡機制，自動分配基地台上的使用者數量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  <w:r w:rsidR="003A1C1D" w:rsidRPr="0012288C">
              <w:rPr>
                <w:rFonts w:ascii="標楷體" w:eastAsia="標楷體" w:hAnsi="標楷體" w:hint="eastAsia"/>
              </w:rPr>
              <w:t>支援L2 Client</w:t>
            </w:r>
            <w:r w:rsidR="003A1C1D" w:rsidRPr="0012288C">
              <w:rPr>
                <w:rFonts w:ascii="標楷體" w:eastAsia="標楷體" w:hAnsi="標楷體"/>
              </w:rPr>
              <w:t xml:space="preserve"> Isolation</w:t>
            </w:r>
            <w:r w:rsidR="003A1C1D" w:rsidRPr="0012288C">
              <w:rPr>
                <w:rFonts w:ascii="標楷體" w:eastAsia="標楷體" w:hAnsi="標楷體" w:hint="eastAsia"/>
              </w:rPr>
              <w:t>，讓設備與設備之間無法互相連線。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可客制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化控制台介面並提供中文化(繁體)管理介面。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  <w:r w:rsidR="003A1C1D" w:rsidRPr="0012288C">
              <w:rPr>
                <w:rFonts w:ascii="標楷體" w:eastAsia="標楷體" w:hAnsi="標楷體" w:hint="eastAsia"/>
              </w:rPr>
              <w:t>提供自動頻道選擇功能，並可控制無線AP自動選擇頻</w:t>
            </w:r>
            <w:r w:rsidR="003A1C1D" w:rsidRPr="0012288C">
              <w:rPr>
                <w:rFonts w:ascii="標楷體" w:eastAsia="標楷體" w:hAnsi="標楷體" w:hint="eastAsia"/>
              </w:rPr>
              <w:lastRenderedPageBreak/>
              <w:t>道。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  <w:r w:rsidR="003A1C1D" w:rsidRPr="0012288C">
              <w:rPr>
                <w:rFonts w:ascii="標楷體" w:eastAsia="標楷體" w:hAnsi="標楷體" w:hint="eastAsia"/>
              </w:rPr>
              <w:t>支援用戶端MAC Address 白名單及黑名單管理及過濾機制。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  <w:r w:rsidR="003A1C1D" w:rsidRPr="0012288C">
              <w:rPr>
                <w:rFonts w:ascii="標楷體" w:eastAsia="標楷體" w:hAnsi="標楷體" w:hint="eastAsia"/>
              </w:rPr>
              <w:t>支援排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程啟閉無線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網路功能，有效節省能源及防止下班時間遭非法入侵攻擊。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  <w:r w:rsidR="003A1C1D" w:rsidRPr="0012288C">
              <w:rPr>
                <w:rFonts w:ascii="標楷體" w:eastAsia="標楷體" w:hAnsi="標楷體" w:hint="eastAsia"/>
              </w:rPr>
              <w:t>支援無線</w:t>
            </w:r>
            <w:proofErr w:type="spellStart"/>
            <w:r w:rsidR="003A1C1D" w:rsidRPr="0012288C">
              <w:rPr>
                <w:rFonts w:ascii="標楷體" w:eastAsia="標楷體" w:hAnsi="標楷體" w:hint="eastAsia"/>
              </w:rPr>
              <w:t>DoS</w:t>
            </w:r>
            <w:proofErr w:type="spellEnd"/>
            <w:r w:rsidR="003A1C1D" w:rsidRPr="0012288C">
              <w:rPr>
                <w:rFonts w:ascii="標楷體" w:eastAsia="標楷體" w:hAnsi="標楷體" w:hint="eastAsia"/>
              </w:rPr>
              <w:t>攻擊防護及非法設備偽冒偵測機制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  <w:r w:rsidR="003A1C1D" w:rsidRPr="0012288C">
              <w:rPr>
                <w:rFonts w:ascii="標楷體" w:eastAsia="標楷體" w:hAnsi="標楷體" w:hint="eastAsia"/>
              </w:rPr>
              <w:t>提供干擾源偵測與自動迴避調整功能，當發生AP故障情況時，鄰近AP可自動擴展訊號涵蓋範圍使無線網路環境達到最佳化。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  <w:r w:rsidR="003A1C1D" w:rsidRPr="0012288C">
              <w:rPr>
                <w:rFonts w:ascii="標楷體" w:eastAsia="標楷體" w:hAnsi="標楷體" w:hint="eastAsia"/>
              </w:rPr>
              <w:t>支援頻道頻寬偵測，可自動選擇最佳效能頻道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  <w:r w:rsidR="003A1C1D" w:rsidRPr="0012288C">
              <w:rPr>
                <w:rFonts w:ascii="標楷體" w:eastAsia="標楷體" w:hAnsi="標楷體" w:hint="eastAsia"/>
              </w:rPr>
              <w:t>支援頻譜分析功能(Spectrum Analysis)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  <w:r w:rsidR="003A1C1D" w:rsidRPr="0012288C">
              <w:rPr>
                <w:rFonts w:ascii="標楷體" w:eastAsia="標楷體" w:hAnsi="標楷體" w:hint="eastAsia"/>
              </w:rPr>
              <w:t>無線網路安全應至少支援W</w:t>
            </w:r>
            <w:r w:rsidR="003A1C1D" w:rsidRPr="0012288C">
              <w:rPr>
                <w:rFonts w:ascii="標楷體" w:eastAsia="標楷體" w:hAnsi="標楷體"/>
              </w:rPr>
              <w:t>PA</w:t>
            </w:r>
            <w:r w:rsidR="003A1C1D" w:rsidRPr="0012288C">
              <w:rPr>
                <w:rFonts w:ascii="標楷體" w:eastAsia="標楷體" w:hAnsi="標楷體" w:hint="eastAsia"/>
              </w:rPr>
              <w:t>、</w:t>
            </w:r>
            <w:r w:rsidR="003A1C1D" w:rsidRPr="0012288C">
              <w:rPr>
                <w:rFonts w:ascii="標楷體" w:eastAsia="標楷體" w:hAnsi="標楷體"/>
              </w:rPr>
              <w:t>WPA2-AES</w:t>
            </w:r>
            <w:r w:rsidR="003A1C1D" w:rsidRPr="0012288C">
              <w:rPr>
                <w:rFonts w:ascii="標楷體" w:eastAsia="標楷體" w:hAnsi="標楷體" w:hint="eastAsia"/>
              </w:rPr>
              <w:t xml:space="preserve">及Dynamic </w:t>
            </w:r>
            <w:proofErr w:type="spellStart"/>
            <w:r w:rsidR="003A1C1D" w:rsidRPr="0012288C">
              <w:rPr>
                <w:rFonts w:ascii="標楷體" w:eastAsia="標楷體" w:hAnsi="標楷體" w:hint="eastAsia"/>
              </w:rPr>
              <w:t>PreShare</w:t>
            </w:r>
            <w:proofErr w:type="spellEnd"/>
            <w:r w:rsidR="003A1C1D" w:rsidRPr="0012288C">
              <w:rPr>
                <w:rFonts w:ascii="標楷體" w:eastAsia="標楷體" w:hAnsi="標楷體" w:hint="eastAsia"/>
              </w:rPr>
              <w:t>-Key (設備端不需設定便可自動更新金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鑰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)、IEEE 802.11i標準。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0006E0">
              <w:rPr>
                <w:rFonts w:ascii="標楷體" w:eastAsia="標楷體" w:hAnsi="標楷體" w:hint="eastAsia"/>
              </w:rPr>
              <w:t>1</w:t>
            </w:r>
            <w:r w:rsidR="003A1C1D" w:rsidRPr="0012288C">
              <w:rPr>
                <w:rFonts w:ascii="標楷體" w:eastAsia="標楷體" w:hAnsi="標楷體" w:hint="eastAsia"/>
              </w:rPr>
              <w:t>提供經由網頁瀏覽器Captive Portal認證功能。</w:t>
            </w:r>
          </w:p>
          <w:p w:rsidR="003A1C1D" w:rsidRPr="0012288C" w:rsidRDefault="0012288C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0006E0">
              <w:rPr>
                <w:rFonts w:ascii="標楷體" w:eastAsia="標楷體" w:hAnsi="標楷體" w:hint="eastAsia"/>
              </w:rPr>
              <w:t>2</w:t>
            </w:r>
            <w:r w:rsidR="003A1C1D" w:rsidRPr="0012288C">
              <w:rPr>
                <w:rFonts w:ascii="標楷體" w:eastAsia="標楷體" w:hAnsi="標楷體" w:hint="eastAsia"/>
              </w:rPr>
              <w:t>支援</w:t>
            </w:r>
            <w:proofErr w:type="spellStart"/>
            <w:r w:rsidR="003A1C1D" w:rsidRPr="0012288C">
              <w:rPr>
                <w:rFonts w:ascii="標楷體" w:eastAsia="標楷體" w:hAnsi="標楷體" w:hint="eastAsia"/>
              </w:rPr>
              <w:t>WISPr</w:t>
            </w:r>
            <w:proofErr w:type="spellEnd"/>
            <w:r w:rsidR="003A1C1D" w:rsidRPr="0012288C">
              <w:rPr>
                <w:rFonts w:ascii="標楷體" w:eastAsia="標楷體" w:hAnsi="標楷體" w:hint="eastAsia"/>
              </w:rPr>
              <w:t>熱點網路驗證機制，提供Hotspot服務。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  <w:r w:rsidR="003A1C1D" w:rsidRPr="0012288C">
              <w:rPr>
                <w:rFonts w:ascii="標楷體" w:eastAsia="標楷體" w:hAnsi="標楷體" w:hint="eastAsia"/>
              </w:rPr>
              <w:t>無線網路安全驗證應至少支援802.1X、外部認證伺服器：RADIUS、</w:t>
            </w:r>
            <w:proofErr w:type="spellStart"/>
            <w:r w:rsidR="003A1C1D" w:rsidRPr="0012288C">
              <w:rPr>
                <w:rFonts w:ascii="標楷體" w:eastAsia="標楷體" w:hAnsi="標楷體" w:hint="eastAsia"/>
              </w:rPr>
              <w:t>ActiveDirectory</w:t>
            </w:r>
            <w:proofErr w:type="spellEnd"/>
            <w:r w:rsidR="003A1C1D" w:rsidRPr="0012288C">
              <w:rPr>
                <w:rFonts w:ascii="標楷體" w:eastAsia="標楷體" w:hAnsi="標楷體" w:hint="eastAsia"/>
              </w:rPr>
              <w:t>、LDAP、TACACS+。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24</w:t>
            </w:r>
            <w:r w:rsidR="003A1C1D" w:rsidRPr="0012288C">
              <w:rPr>
                <w:rFonts w:ascii="標楷體" w:eastAsia="標楷體" w:hAnsi="標楷體" w:hint="eastAsia"/>
              </w:rPr>
              <w:t>支援VoIP Tunneling、802.11e等多媒體服務，並可提供頻寬限制功能。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</w:t>
            </w:r>
            <w:r w:rsidR="003A1C1D" w:rsidRPr="0012288C">
              <w:rPr>
                <w:rFonts w:ascii="標楷體" w:eastAsia="標楷體" w:hAnsi="標楷體" w:hint="eastAsia"/>
              </w:rPr>
              <w:t>支援DHCP Server 及 DHCP Relay 功能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</w:t>
            </w:r>
            <w:r w:rsidR="003A1C1D" w:rsidRPr="0012288C">
              <w:rPr>
                <w:rFonts w:ascii="標楷體" w:eastAsia="標楷體" w:hAnsi="標楷體" w:hint="eastAsia"/>
              </w:rPr>
              <w:t>提供智慧網狀網路功能(Smart Mesh)，自動尋找最佳傳輸節點。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27</w:t>
            </w:r>
            <w:r w:rsidR="003A1C1D" w:rsidRPr="0012288C">
              <w:rPr>
                <w:rFonts w:ascii="標楷體" w:eastAsia="標楷體" w:hAnsi="標楷體" w:hint="eastAsia"/>
              </w:rPr>
              <w:t>支援802.1Q(BSSID) VLAN、</w:t>
            </w:r>
            <w:r w:rsidR="003A1C1D" w:rsidRPr="0012288C">
              <w:rPr>
                <w:rFonts w:ascii="標楷體" w:eastAsia="標楷體" w:hAnsi="標楷體"/>
              </w:rPr>
              <w:t xml:space="preserve">Dynamic </w:t>
            </w:r>
            <w:proofErr w:type="spellStart"/>
            <w:r w:rsidR="003A1C1D" w:rsidRPr="0012288C">
              <w:rPr>
                <w:rFonts w:ascii="標楷體" w:eastAsia="標楷體" w:hAnsi="標楷體"/>
              </w:rPr>
              <w:t>Vlan</w:t>
            </w:r>
            <w:proofErr w:type="spellEnd"/>
            <w:r w:rsidR="003A1C1D" w:rsidRPr="0012288C">
              <w:rPr>
                <w:rFonts w:ascii="標楷體" w:eastAsia="標楷體" w:hAnsi="標楷體" w:hint="eastAsia"/>
              </w:rPr>
              <w:t>及</w:t>
            </w:r>
            <w:r w:rsidR="003A1C1D" w:rsidRPr="0012288C">
              <w:rPr>
                <w:rFonts w:ascii="標楷體" w:eastAsia="標楷體" w:hAnsi="標楷體"/>
              </w:rPr>
              <w:t xml:space="preserve"> VLAN Pooling</w:t>
            </w:r>
            <w:r w:rsidR="003A1C1D" w:rsidRPr="0012288C">
              <w:rPr>
                <w:rFonts w:ascii="標楷體" w:eastAsia="標楷體" w:hAnsi="標楷體" w:hint="eastAsia"/>
              </w:rPr>
              <w:t>機制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28</w:t>
            </w:r>
            <w:r w:rsidR="003A1C1D" w:rsidRPr="0012288C">
              <w:rPr>
                <w:rFonts w:ascii="標楷體" w:eastAsia="標楷體" w:hAnsi="標楷體" w:hint="eastAsia"/>
              </w:rPr>
              <w:t>支援透過Layer-2或Layer-3之AP 自動尋找及控制，並可自動進行</w:t>
            </w:r>
            <w:r w:rsidR="003A1C1D" w:rsidRPr="0012288C">
              <w:rPr>
                <w:rFonts w:ascii="標楷體" w:eastAsia="標楷體" w:hAnsi="標楷體"/>
              </w:rPr>
              <w:t>AP</w:t>
            </w:r>
            <w:r w:rsidR="003A1C1D" w:rsidRPr="0012288C">
              <w:rPr>
                <w:rFonts w:ascii="標楷體" w:eastAsia="標楷體" w:hAnsi="標楷體" w:hint="eastAsia"/>
              </w:rPr>
              <w:t>軟體更新。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29</w:t>
            </w:r>
            <w:r w:rsidR="003A1C1D" w:rsidRPr="0012288C">
              <w:rPr>
                <w:rFonts w:ascii="標楷體" w:eastAsia="標楷體" w:hAnsi="標楷體" w:hint="eastAsia"/>
              </w:rPr>
              <w:t>支援IPv4 , IPv6及Dual-stack模式。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</w:t>
            </w:r>
            <w:r w:rsidR="003A1C1D" w:rsidRPr="0012288C">
              <w:rPr>
                <w:rFonts w:ascii="標楷體" w:eastAsia="標楷體" w:hAnsi="標楷體" w:hint="eastAsia"/>
              </w:rPr>
              <w:t>支援</w:t>
            </w:r>
            <w:r w:rsidR="003A1C1D" w:rsidRPr="0012288C">
              <w:rPr>
                <w:rFonts w:ascii="標楷體" w:eastAsia="標楷體" w:hAnsi="標楷體"/>
              </w:rPr>
              <w:t xml:space="preserve">802.11ac </w:t>
            </w:r>
            <w:r w:rsidR="003A1C1D" w:rsidRPr="0012288C">
              <w:rPr>
                <w:rFonts w:ascii="標楷體" w:eastAsia="標楷體" w:hAnsi="標楷體" w:hint="eastAsia"/>
              </w:rPr>
              <w:t>基地台管理作業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</w:t>
            </w:r>
            <w:r w:rsidR="003A1C1D" w:rsidRPr="0012288C">
              <w:rPr>
                <w:rFonts w:ascii="標楷體" w:eastAsia="標楷體" w:hAnsi="標楷體" w:hint="eastAsia"/>
              </w:rPr>
              <w:t>支援用戶端作業系統辨識，並可依據指定系統動態分配網路權限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32</w:t>
            </w:r>
            <w:r w:rsidR="003A1C1D" w:rsidRPr="0012288C">
              <w:rPr>
                <w:rFonts w:ascii="標楷體" w:eastAsia="標楷體" w:hAnsi="標楷體" w:hint="eastAsia"/>
              </w:rPr>
              <w:t>內建用戶端網路效能測試工具，支援</w:t>
            </w:r>
            <w:r w:rsidR="003A1C1D" w:rsidRPr="0012288C">
              <w:rPr>
                <w:rFonts w:ascii="標楷體" w:eastAsia="標楷體" w:hAnsi="標楷體"/>
              </w:rPr>
              <w:t>Windows</w:t>
            </w:r>
            <w:r w:rsidR="003A1C1D" w:rsidRPr="0012288C">
              <w:rPr>
                <w:rFonts w:ascii="標楷體" w:eastAsia="標楷體" w:hAnsi="標楷體" w:hint="eastAsia"/>
              </w:rPr>
              <w:t xml:space="preserve">、Max OS、Apple </w:t>
            </w:r>
            <w:proofErr w:type="spellStart"/>
            <w:r w:rsidR="003A1C1D" w:rsidRPr="0012288C">
              <w:rPr>
                <w:rFonts w:ascii="標楷體" w:eastAsia="標楷體" w:hAnsi="標楷體" w:hint="eastAsia"/>
              </w:rPr>
              <w:t>iOS</w:t>
            </w:r>
            <w:proofErr w:type="spellEnd"/>
            <w:r w:rsidR="003A1C1D" w:rsidRPr="0012288C">
              <w:rPr>
                <w:rFonts w:ascii="標楷體" w:eastAsia="標楷體" w:hAnsi="標楷體" w:hint="eastAsia"/>
              </w:rPr>
              <w:t>及Android，可快速測試使用效能與問題分析。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33</w:t>
            </w:r>
            <w:r w:rsidR="003A1C1D" w:rsidRPr="0012288C">
              <w:rPr>
                <w:rFonts w:ascii="標楷體" w:eastAsia="標楷體" w:hAnsi="標楷體" w:hint="eastAsia"/>
              </w:rPr>
              <w:t>具備</w:t>
            </w:r>
            <w:r w:rsidR="003A1C1D" w:rsidRPr="0012288C">
              <w:rPr>
                <w:rFonts w:ascii="標楷體" w:eastAsia="標楷體" w:hAnsi="標楷體"/>
              </w:rPr>
              <w:t>RJ-45 Console</w:t>
            </w:r>
            <w:r w:rsidR="003A1C1D" w:rsidRPr="0012288C">
              <w:rPr>
                <w:rFonts w:ascii="標楷體" w:eastAsia="標楷體" w:hAnsi="標楷體" w:hint="eastAsia"/>
              </w:rPr>
              <w:t>埠、實體重新開機及回復出廠預設按鈕，獨立按鈕設計避免操作錯誤。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34</w:t>
            </w:r>
            <w:r w:rsidR="003A1C1D" w:rsidRPr="0012288C">
              <w:rPr>
                <w:rFonts w:ascii="標楷體" w:eastAsia="標楷體" w:hAnsi="標楷體" w:hint="eastAsia"/>
              </w:rPr>
              <w:t>支援無線網路智慧漫遊功能(</w:t>
            </w:r>
            <w:proofErr w:type="spellStart"/>
            <w:r w:rsidR="003A1C1D" w:rsidRPr="0012288C">
              <w:rPr>
                <w:rFonts w:ascii="標楷體" w:eastAsia="標楷體" w:hAnsi="標楷體" w:hint="eastAsia"/>
              </w:rPr>
              <w:t>S</w:t>
            </w:r>
            <w:r w:rsidR="003A1C1D" w:rsidRPr="0012288C">
              <w:rPr>
                <w:rFonts w:ascii="標楷體" w:eastAsia="標楷體" w:hAnsi="標楷體"/>
              </w:rPr>
              <w:t>martRoam</w:t>
            </w:r>
            <w:proofErr w:type="spellEnd"/>
            <w:r w:rsidR="003A1C1D" w:rsidRPr="0012288C">
              <w:rPr>
                <w:rFonts w:ascii="標楷體" w:eastAsia="標楷體" w:hAnsi="標楷體"/>
              </w:rPr>
              <w:t>)</w:t>
            </w:r>
            <w:r w:rsidR="003A1C1D" w:rsidRPr="0012288C">
              <w:rPr>
                <w:rFonts w:ascii="標楷體" w:eastAsia="標楷體" w:hAnsi="標楷體" w:hint="eastAsia"/>
              </w:rPr>
              <w:t>，提供設備在基地台漫遊時連線不中斷。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35</w:t>
            </w:r>
            <w:r w:rsidR="003A1C1D" w:rsidRPr="0012288C">
              <w:rPr>
                <w:rFonts w:ascii="標楷體" w:eastAsia="標楷體" w:hAnsi="標楷體" w:hint="eastAsia"/>
              </w:rPr>
              <w:t>支援遠端無線網路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封包側錄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功能，管理者可遠端處理無線網路問題。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36</w:t>
            </w:r>
            <w:r w:rsidR="003A1C1D" w:rsidRPr="0012288C">
              <w:rPr>
                <w:rFonts w:ascii="標楷體" w:eastAsia="標楷體" w:hAnsi="標楷體" w:hint="eastAsia"/>
              </w:rPr>
              <w:t>支援應用程式識別及控制。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37</w:t>
            </w:r>
            <w:r w:rsidR="003A1C1D" w:rsidRPr="0012288C">
              <w:rPr>
                <w:rFonts w:ascii="標楷體" w:eastAsia="標楷體" w:hAnsi="標楷體" w:hint="eastAsia"/>
              </w:rPr>
              <w:t>得標廠商須提供原廠新品證明及設備提供限制性終生</w:t>
            </w:r>
            <w:r w:rsidR="003A1C1D" w:rsidRPr="0012288C">
              <w:rPr>
                <w:rFonts w:ascii="標楷體" w:eastAsia="標楷體" w:hAnsi="標楷體" w:hint="eastAsia"/>
              </w:rPr>
              <w:lastRenderedPageBreak/>
              <w:t>保固。</w:t>
            </w:r>
          </w:p>
          <w:p w:rsidR="003A1C1D" w:rsidRPr="0012288C" w:rsidRDefault="000006E0" w:rsidP="0012288C">
            <w:pPr>
              <w:rPr>
                <w:rFonts w:ascii="標楷體" w:eastAsia="標楷體" w:hAnsi="標楷體" w:cs="新細明體" w:hint="eastAsia"/>
                <w:kern w:val="0"/>
              </w:rPr>
            </w:pPr>
            <w:r>
              <w:rPr>
                <w:rFonts w:ascii="標楷體" w:eastAsia="標楷體" w:hAnsi="標楷體" w:hint="eastAsia"/>
              </w:rPr>
              <w:t>38</w:t>
            </w:r>
            <w:r w:rsidR="003A1C1D" w:rsidRPr="0012288C">
              <w:rPr>
                <w:rFonts w:ascii="標楷體" w:eastAsia="標楷體" w:hAnsi="標楷體" w:hint="eastAsia"/>
              </w:rPr>
              <w:t>得標廠商需提供此次本案適當AP連線授權數量。</w:t>
            </w:r>
          </w:p>
        </w:tc>
        <w:tc>
          <w:tcPr>
            <w:tcW w:w="353" w:type="pct"/>
            <w:vAlign w:val="center"/>
          </w:tcPr>
          <w:p w:rsidR="003A1C1D" w:rsidRPr="003A1C1D" w:rsidRDefault="003A1C1D" w:rsidP="00BE15E9">
            <w:pPr>
              <w:rPr>
                <w:rFonts w:ascii="標楷體" w:eastAsia="標楷體" w:hAnsi="標楷體" w:hint="eastAsia"/>
                <w:szCs w:val="24"/>
              </w:rPr>
            </w:pPr>
            <w:r w:rsidRPr="003A1C1D"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</w:p>
        </w:tc>
        <w:tc>
          <w:tcPr>
            <w:tcW w:w="406" w:type="pct"/>
          </w:tcPr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  <w:r w:rsidRPr="003A1C1D">
              <w:rPr>
                <w:rFonts w:ascii="標楷體" w:eastAsia="標楷體" w:hAnsi="標楷體" w:cs="新細明體" w:hint="eastAsia"/>
                <w:szCs w:val="24"/>
              </w:rPr>
              <w:t>台</w:t>
            </w:r>
          </w:p>
        </w:tc>
      </w:tr>
      <w:tr w:rsidR="003A1C1D" w:rsidRPr="003A1C1D" w:rsidTr="00E3076B">
        <w:trPr>
          <w:trHeight w:val="465"/>
        </w:trPr>
        <w:tc>
          <w:tcPr>
            <w:tcW w:w="353" w:type="pct"/>
            <w:vAlign w:val="center"/>
          </w:tcPr>
          <w:p w:rsidR="003A1C1D" w:rsidRPr="003A1C1D" w:rsidRDefault="000006E0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6</w:t>
            </w:r>
          </w:p>
        </w:tc>
        <w:tc>
          <w:tcPr>
            <w:tcW w:w="778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Arial" w:hint="eastAsia"/>
                <w:bCs/>
                <w:szCs w:val="24"/>
              </w:rPr>
            </w:pPr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網路線</w:t>
            </w:r>
            <w:proofErr w:type="gramStart"/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佈</w:t>
            </w:r>
            <w:proofErr w:type="gramEnd"/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線工程</w:t>
            </w:r>
          </w:p>
        </w:tc>
        <w:tc>
          <w:tcPr>
            <w:tcW w:w="3110" w:type="pct"/>
            <w:vAlign w:val="center"/>
          </w:tcPr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3A1C1D" w:rsidRPr="0012288C">
              <w:rPr>
                <w:rFonts w:ascii="標楷體" w:eastAsia="標楷體" w:hAnsi="標楷體" w:hint="eastAsia"/>
              </w:rPr>
              <w:t>廠商需投標前完成場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勘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，並取得場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勘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證明於投標時放入；施工前需校方確認施工方式。其設備間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介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接之網路線必需符合以下之要求：</w:t>
            </w:r>
            <w:r>
              <w:rPr>
                <w:rFonts w:ascii="標楷體" w:eastAsia="標楷體" w:hAnsi="標楷體" w:hint="eastAsia"/>
              </w:rPr>
              <w:t>*</w:t>
            </w:r>
            <w:r w:rsidR="003A1C1D" w:rsidRPr="0012288C">
              <w:rPr>
                <w:rFonts w:ascii="標楷體" w:eastAsia="標楷體" w:hAnsi="標楷體" w:hint="eastAsia"/>
              </w:rPr>
              <w:t>網路線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佈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線工程</w:t>
            </w:r>
            <w:r>
              <w:rPr>
                <w:rFonts w:ascii="標楷體" w:eastAsia="標楷體" w:hAnsi="標楷體" w:hint="eastAsia"/>
              </w:rPr>
              <w:t>*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3A1C1D" w:rsidRPr="0012288C">
              <w:rPr>
                <w:rFonts w:ascii="標楷體" w:eastAsia="標楷體" w:hAnsi="標楷體" w:hint="eastAsia"/>
              </w:rPr>
              <w:t>跳接線需符合</w:t>
            </w:r>
            <w:r w:rsidR="003A1C1D" w:rsidRPr="0012288C">
              <w:rPr>
                <w:rFonts w:ascii="標楷體" w:eastAsia="標楷體" w:hAnsi="標楷體"/>
              </w:rPr>
              <w:t xml:space="preserve">TIA/EIA-568-C.2 </w:t>
            </w:r>
            <w:r w:rsidR="003A1C1D" w:rsidRPr="0012288C">
              <w:rPr>
                <w:rFonts w:ascii="標楷體" w:eastAsia="標楷體" w:hAnsi="標楷體" w:hint="eastAsia"/>
              </w:rPr>
              <w:t>、</w:t>
            </w:r>
            <w:r w:rsidR="003A1C1D" w:rsidRPr="0012288C">
              <w:rPr>
                <w:rFonts w:ascii="標楷體" w:eastAsia="標楷體" w:hAnsi="標楷體"/>
              </w:rPr>
              <w:t xml:space="preserve">ISO/IEC 11801 </w:t>
            </w:r>
            <w:r w:rsidR="003A1C1D" w:rsidRPr="0012288C">
              <w:rPr>
                <w:rFonts w:ascii="標楷體" w:eastAsia="標楷體" w:hAnsi="標楷體" w:hint="eastAsia"/>
              </w:rPr>
              <w:t>標準需通過國際第三方實驗室(如UL、DELTA、3P、ETL等)之 Cat.6 元件認證(Connecting Hardware PATCH CORD 及PATCH CABLE 2種以證明使用絞線製作並製作RJ45接頭後確保品質)及最嚴格的 4或6個連接點 Channel 認證，共三種認證)，並提示該認證資料及查詢網址列以利查證；無提供公開閱覽認證資料之認證，則視為認證不合格。(此認證證書需為該廠牌的專屬認證證書，不接受此OEM工廠或廠商所提供的測試報告)。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3A1C1D" w:rsidRPr="0012288C">
              <w:rPr>
                <w:rFonts w:ascii="標楷體" w:eastAsia="標楷體" w:hAnsi="標楷體" w:hint="eastAsia"/>
              </w:rPr>
              <w:t>須採用</w:t>
            </w:r>
            <w:r w:rsidR="003A1C1D" w:rsidRPr="0012288C">
              <w:rPr>
                <w:rFonts w:ascii="標楷體" w:eastAsia="標楷體" w:hAnsi="標楷體"/>
              </w:rPr>
              <w:t>Patch Cable</w:t>
            </w:r>
            <w:r w:rsidR="003A1C1D" w:rsidRPr="0012288C">
              <w:rPr>
                <w:rFonts w:ascii="標楷體" w:eastAsia="標楷體" w:hAnsi="標楷體" w:hint="eastAsia"/>
              </w:rPr>
              <w:t>多股對絞線</w:t>
            </w:r>
            <w:r w:rsidR="003A1C1D" w:rsidRPr="0012288C">
              <w:rPr>
                <w:rFonts w:ascii="標楷體" w:eastAsia="標楷體" w:hAnsi="標楷體"/>
              </w:rPr>
              <w:t xml:space="preserve"> (Stranded)</w:t>
            </w:r>
            <w:r w:rsidR="003A1C1D" w:rsidRPr="0012288C">
              <w:rPr>
                <w:rFonts w:ascii="標楷體" w:eastAsia="標楷體" w:hAnsi="標楷體" w:hint="eastAsia"/>
              </w:rPr>
              <w:t>。</w:t>
            </w:r>
          </w:p>
          <w:p w:rsidR="003A1C1D" w:rsidRPr="0012288C" w:rsidRDefault="000006E0" w:rsidP="001228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3A1C1D" w:rsidRPr="0012288C">
              <w:rPr>
                <w:rFonts w:ascii="標楷體" w:eastAsia="標楷體" w:hAnsi="標楷體" w:hint="eastAsia"/>
              </w:rPr>
              <w:t>跳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線接需為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原廠製作，不得為現場製作，以確保整體傳輸品質。</w:t>
            </w:r>
          </w:p>
          <w:p w:rsidR="003A1C1D" w:rsidRPr="0012288C" w:rsidRDefault="000006E0" w:rsidP="0012288C">
            <w:pPr>
              <w:rPr>
                <w:rFonts w:ascii="標楷體" w:eastAsia="標楷體" w:hAnsi="標楷體" w:cs="新細明體" w:hint="eastAsia"/>
                <w:kern w:val="0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3A1C1D" w:rsidRPr="0012288C">
              <w:rPr>
                <w:rFonts w:ascii="標楷體" w:eastAsia="標楷體" w:hAnsi="標楷體" w:hint="eastAsia"/>
              </w:rPr>
              <w:t>本案共需9條網路</w:t>
            </w:r>
            <w:proofErr w:type="gramStart"/>
            <w:r w:rsidR="003A1C1D" w:rsidRPr="0012288C">
              <w:rPr>
                <w:rFonts w:ascii="標楷體" w:eastAsia="標楷體" w:hAnsi="標楷體" w:hint="eastAsia"/>
              </w:rPr>
              <w:t>佈</w:t>
            </w:r>
            <w:proofErr w:type="gramEnd"/>
            <w:r w:rsidR="003A1C1D" w:rsidRPr="0012288C">
              <w:rPr>
                <w:rFonts w:ascii="標楷體" w:eastAsia="標楷體" w:hAnsi="標楷體" w:hint="eastAsia"/>
              </w:rPr>
              <w:t>點工程。</w:t>
            </w:r>
          </w:p>
        </w:tc>
        <w:tc>
          <w:tcPr>
            <w:tcW w:w="353" w:type="pct"/>
            <w:vAlign w:val="center"/>
          </w:tcPr>
          <w:p w:rsidR="003A1C1D" w:rsidRPr="003A1C1D" w:rsidRDefault="000006E0" w:rsidP="00BE15E9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406" w:type="pct"/>
          </w:tcPr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3A1C1D" w:rsidRPr="003A1C1D" w:rsidRDefault="001303D2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點</w:t>
            </w:r>
          </w:p>
        </w:tc>
      </w:tr>
      <w:tr w:rsidR="003A1C1D" w:rsidRPr="003A1C1D" w:rsidTr="00E3076B">
        <w:trPr>
          <w:trHeight w:val="465"/>
        </w:trPr>
        <w:tc>
          <w:tcPr>
            <w:tcW w:w="353" w:type="pct"/>
            <w:vAlign w:val="center"/>
          </w:tcPr>
          <w:p w:rsidR="003A1C1D" w:rsidRPr="003A1C1D" w:rsidRDefault="000006E0" w:rsidP="00C856A6">
            <w:pPr>
              <w:widowControl/>
              <w:jc w:val="center"/>
              <w:rPr>
                <w:rFonts w:ascii="標楷體" w:eastAsia="標楷體" w:hAnsi="標楷體" w:cs="新細明體" w:hint="eastAsia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7</w:t>
            </w:r>
          </w:p>
        </w:tc>
        <w:tc>
          <w:tcPr>
            <w:tcW w:w="778" w:type="pct"/>
            <w:vAlign w:val="center"/>
          </w:tcPr>
          <w:p w:rsidR="003A1C1D" w:rsidRPr="003A1C1D" w:rsidRDefault="003A1C1D" w:rsidP="00C856A6">
            <w:pPr>
              <w:widowControl/>
              <w:jc w:val="center"/>
              <w:rPr>
                <w:rFonts w:ascii="標楷體" w:eastAsia="標楷體" w:hAnsi="標楷體" w:cs="Arial" w:hint="eastAsia"/>
                <w:bCs/>
                <w:szCs w:val="24"/>
              </w:rPr>
            </w:pPr>
            <w:r w:rsidRPr="003A1C1D">
              <w:rPr>
                <w:rFonts w:ascii="標楷體" w:eastAsia="標楷體" w:hAnsi="標楷體" w:cs="Arial"/>
                <w:bCs/>
                <w:szCs w:val="24"/>
              </w:rPr>
              <w:t>廠商</w:t>
            </w:r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資格、</w:t>
            </w:r>
            <w:r w:rsidRPr="003A1C1D">
              <w:rPr>
                <w:rFonts w:ascii="標楷體" w:eastAsia="標楷體" w:hAnsi="標楷體" w:cs="Arial"/>
                <w:bCs/>
                <w:szCs w:val="24"/>
              </w:rPr>
              <w:t>安裝設定</w:t>
            </w:r>
            <w:r w:rsidRPr="003A1C1D">
              <w:rPr>
                <w:rFonts w:ascii="標楷體" w:eastAsia="標楷體" w:hAnsi="標楷體" w:cs="Arial" w:hint="eastAsia"/>
                <w:bCs/>
                <w:szCs w:val="24"/>
              </w:rPr>
              <w:t>工程、維護保養說明</w:t>
            </w:r>
          </w:p>
        </w:tc>
        <w:tc>
          <w:tcPr>
            <w:tcW w:w="3110" w:type="pct"/>
            <w:vAlign w:val="center"/>
          </w:tcPr>
          <w:p w:rsidR="003A1C1D" w:rsidRPr="000006E0" w:rsidRDefault="000006E0" w:rsidP="000006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3A1C1D" w:rsidRPr="000006E0">
              <w:rPr>
                <w:rFonts w:ascii="標楷體" w:eastAsia="標楷體" w:hAnsi="標楷體" w:hint="eastAsia"/>
              </w:rPr>
              <w:t>投標廠商於投標時需出示C</w:t>
            </w:r>
            <w:r w:rsidR="003A1C1D" w:rsidRPr="000006E0">
              <w:rPr>
                <w:rFonts w:ascii="標楷體" w:eastAsia="標楷體" w:hAnsi="標楷體"/>
              </w:rPr>
              <w:t xml:space="preserve">isco </w:t>
            </w:r>
            <w:r w:rsidR="003A1C1D" w:rsidRPr="000006E0">
              <w:rPr>
                <w:rFonts w:ascii="標楷體" w:eastAsia="標楷體" w:hAnsi="標楷體" w:hint="eastAsia"/>
              </w:rPr>
              <w:t>CCNA認證、VM</w:t>
            </w:r>
            <w:r w:rsidR="003A1C1D" w:rsidRPr="000006E0">
              <w:rPr>
                <w:rFonts w:ascii="標楷體" w:eastAsia="標楷體" w:hAnsi="標楷體"/>
              </w:rPr>
              <w:t xml:space="preserve">ware </w:t>
            </w:r>
            <w:r w:rsidR="003A1C1D" w:rsidRPr="000006E0">
              <w:rPr>
                <w:rFonts w:ascii="標楷體" w:eastAsia="標楷體" w:hAnsi="標楷體" w:hint="eastAsia"/>
              </w:rPr>
              <w:t>VCP認證，確保廠商有能力可操作本校網路設備與虛擬化設備之技術能力。</w:t>
            </w:r>
          </w:p>
          <w:p w:rsidR="003A1C1D" w:rsidRPr="000006E0" w:rsidRDefault="000006E0" w:rsidP="000006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3A1C1D" w:rsidRPr="000006E0">
              <w:rPr>
                <w:rFonts w:ascii="標楷體" w:eastAsia="標楷體" w:hAnsi="標楷體" w:hint="eastAsia"/>
              </w:rPr>
              <w:t>投標廠商於投標時需出示丙級</w:t>
            </w:r>
            <w:proofErr w:type="gramStart"/>
            <w:r w:rsidR="003A1C1D" w:rsidRPr="000006E0">
              <w:rPr>
                <w:rFonts w:ascii="標楷體" w:eastAsia="標楷體" w:hAnsi="標楷體" w:hint="eastAsia"/>
              </w:rPr>
              <w:t>佈</w:t>
            </w:r>
            <w:proofErr w:type="gramEnd"/>
            <w:r w:rsidR="003A1C1D" w:rsidRPr="000006E0">
              <w:rPr>
                <w:rFonts w:ascii="標楷體" w:eastAsia="標楷體" w:hAnsi="標楷體" w:hint="eastAsia"/>
              </w:rPr>
              <w:t>線認證。</w:t>
            </w:r>
          </w:p>
          <w:p w:rsidR="003A1C1D" w:rsidRPr="000006E0" w:rsidRDefault="000006E0" w:rsidP="000006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3A1C1D" w:rsidRPr="000006E0">
              <w:rPr>
                <w:rFonts w:ascii="標楷體" w:eastAsia="標楷體" w:hAnsi="標楷體" w:hint="eastAsia"/>
              </w:rPr>
              <w:t>投標廠商於投標時需出示本案相關設備之產品型錄，並於型錄上劃出相關規格</w:t>
            </w:r>
            <w:proofErr w:type="gramStart"/>
            <w:r w:rsidR="003A1C1D" w:rsidRPr="000006E0">
              <w:rPr>
                <w:rFonts w:ascii="標楷體" w:eastAsia="標楷體" w:hAnsi="標楷體" w:hint="eastAsia"/>
              </w:rPr>
              <w:t>製作答標書</w:t>
            </w:r>
            <w:proofErr w:type="gramEnd"/>
            <w:r w:rsidR="003A1C1D" w:rsidRPr="000006E0">
              <w:rPr>
                <w:rFonts w:ascii="標楷體" w:eastAsia="標楷體" w:hAnsi="標楷體" w:hint="eastAsia"/>
              </w:rPr>
              <w:t>。</w:t>
            </w:r>
          </w:p>
          <w:p w:rsidR="003A1C1D" w:rsidRPr="000006E0" w:rsidRDefault="000006E0" w:rsidP="000006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3A1C1D" w:rsidRPr="000006E0">
              <w:rPr>
                <w:rFonts w:ascii="標楷體" w:eastAsia="標楷體" w:hAnsi="標楷體" w:hint="eastAsia"/>
              </w:rPr>
              <w:t>投標廠商需列於無線設備原廠官方網站台灣區經銷夥伴，證明售後服務及故障排除能力。</w:t>
            </w:r>
          </w:p>
          <w:p w:rsidR="003A1C1D" w:rsidRPr="000006E0" w:rsidRDefault="000006E0" w:rsidP="000006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3A1C1D" w:rsidRPr="000006E0">
              <w:rPr>
                <w:rFonts w:ascii="標楷體" w:eastAsia="標楷體" w:hAnsi="標楷體" w:hint="eastAsia"/>
              </w:rPr>
              <w:t>得標廠商需協助建置本標案之所有網路設備與系統，需提供設備建置圖，</w:t>
            </w:r>
            <w:proofErr w:type="gramStart"/>
            <w:r w:rsidR="003A1C1D" w:rsidRPr="000006E0">
              <w:rPr>
                <w:rFonts w:ascii="標楷體" w:eastAsia="標楷體" w:hAnsi="標楷體" w:hint="eastAsia"/>
              </w:rPr>
              <w:t>使於所有</w:t>
            </w:r>
            <w:proofErr w:type="gramEnd"/>
            <w:r w:rsidR="003A1C1D" w:rsidRPr="000006E0">
              <w:rPr>
                <w:rFonts w:ascii="標楷體" w:eastAsia="標楷體" w:hAnsi="標楷體" w:hint="eastAsia"/>
              </w:rPr>
              <w:t>教室與辦公場所皆無線網路，並協助設定防火牆與核心交換器，新增與相容現有教學系統。</w:t>
            </w:r>
          </w:p>
          <w:p w:rsidR="003A1C1D" w:rsidRPr="000006E0" w:rsidRDefault="000006E0" w:rsidP="000006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</w:t>
            </w:r>
            <w:r w:rsidR="003A1C1D" w:rsidRPr="000006E0">
              <w:rPr>
                <w:rFonts w:ascii="標楷體" w:eastAsia="標楷體" w:hAnsi="標楷體" w:hint="eastAsia"/>
              </w:rPr>
              <w:t>得標廠商協助設定佈署適當網路資源(DHCP、DNS)至無線網路架構。</w:t>
            </w:r>
          </w:p>
          <w:p w:rsidR="003A1C1D" w:rsidRPr="000006E0" w:rsidRDefault="000006E0" w:rsidP="000006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7.</w:t>
            </w:r>
            <w:r w:rsidR="003A1C1D" w:rsidRPr="000006E0">
              <w:rPr>
                <w:rFonts w:ascii="標楷體" w:eastAsia="標楷體" w:hAnsi="標楷體" w:hint="eastAsia"/>
              </w:rPr>
              <w:t>得標廠商協助</w:t>
            </w:r>
            <w:r w:rsidR="003A1C1D" w:rsidRPr="000006E0">
              <w:rPr>
                <w:rFonts w:ascii="標楷體" w:eastAsia="標楷體" w:hAnsi="標楷體"/>
              </w:rPr>
              <w:t>正常上班時間內提供服務： 星期一至星期五：上午9:00至下午5:30。每</w:t>
            </w:r>
            <w:proofErr w:type="gramStart"/>
            <w:r w:rsidR="003A1C1D" w:rsidRPr="000006E0">
              <w:rPr>
                <w:rFonts w:ascii="標楷體" w:eastAsia="標楷體" w:hAnsi="標楷體"/>
              </w:rPr>
              <w:t>個</w:t>
            </w:r>
            <w:proofErr w:type="gramEnd"/>
            <w:r w:rsidR="003A1C1D" w:rsidRPr="000006E0">
              <w:rPr>
                <w:rFonts w:ascii="標楷體" w:eastAsia="標楷體" w:hAnsi="標楷體"/>
              </w:rPr>
              <w:t>月對校內電腦設備、無線設備實施</w:t>
            </w:r>
            <w:proofErr w:type="gramStart"/>
            <w:r w:rsidR="003A1C1D" w:rsidRPr="000006E0">
              <w:rPr>
                <w:rFonts w:ascii="標楷體" w:eastAsia="標楷體" w:hAnsi="標楷體"/>
              </w:rPr>
              <w:t>ㄧ</w:t>
            </w:r>
            <w:proofErr w:type="gramEnd"/>
            <w:r w:rsidR="003A1C1D" w:rsidRPr="000006E0">
              <w:rPr>
                <w:rFonts w:ascii="標楷體" w:eastAsia="標楷體" w:hAnsi="標楷體"/>
              </w:rPr>
              <w:t>次定期保養，保養工作包括清理、調整、檢視和測試等工作、以減少設備故障。</w:t>
            </w:r>
          </w:p>
          <w:p w:rsidR="003A1C1D" w:rsidRPr="003A1C1D" w:rsidRDefault="000006E0" w:rsidP="000006E0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</w:rPr>
              <w:t>8.</w:t>
            </w:r>
            <w:r w:rsidR="003A1C1D" w:rsidRPr="000006E0">
              <w:rPr>
                <w:rFonts w:ascii="標楷體" w:eastAsia="標楷體" w:hAnsi="標楷體" w:hint="eastAsia"/>
              </w:rPr>
              <w:t>得標廠商需協助電腦或手機等相關可連線設備之連線設定，若有無法連線須到場協助處理排除連線異常。</w:t>
            </w:r>
          </w:p>
        </w:tc>
        <w:tc>
          <w:tcPr>
            <w:tcW w:w="353" w:type="pct"/>
            <w:vAlign w:val="center"/>
          </w:tcPr>
          <w:p w:rsidR="003A1C1D" w:rsidRPr="003A1C1D" w:rsidRDefault="000006E0" w:rsidP="00BE15E9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406" w:type="pct"/>
          </w:tcPr>
          <w:p w:rsidR="003A1C1D" w:rsidRDefault="003A1C1D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</w:p>
          <w:p w:rsidR="000006E0" w:rsidRPr="003A1C1D" w:rsidRDefault="000006E0" w:rsidP="00BE15E9">
            <w:pPr>
              <w:pStyle w:val="af0"/>
              <w:spacing w:line="0" w:lineRule="atLeast"/>
              <w:rPr>
                <w:rFonts w:ascii="標楷體" w:eastAsia="標楷體" w:hAnsi="標楷體" w:cs="新細明體" w:hint="eastAsia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式</w:t>
            </w:r>
          </w:p>
        </w:tc>
      </w:tr>
    </w:tbl>
    <w:p w:rsidR="00A54316" w:rsidRPr="003A1C1D" w:rsidRDefault="00A54316">
      <w:pPr>
        <w:rPr>
          <w:rFonts w:ascii="標楷體" w:eastAsia="標楷體" w:hAnsi="標楷體"/>
          <w:szCs w:val="24"/>
        </w:rPr>
      </w:pPr>
    </w:p>
    <w:sectPr w:rsidR="00A54316" w:rsidRPr="003A1C1D" w:rsidSect="00A54316">
      <w:headerReference w:type="default" r:id="rId10"/>
      <w:footerReference w:type="default" r:id="rId11"/>
      <w:pgSz w:w="11906" w:h="16838"/>
      <w:pgMar w:top="567" w:right="1134" w:bottom="567" w:left="1134" w:header="851" w:footer="45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04F" w:rsidRDefault="0053304F">
      <w:r>
        <w:separator/>
      </w:r>
    </w:p>
  </w:endnote>
  <w:endnote w:type="continuationSeparator" w:id="0">
    <w:p w:rsidR="0053304F" w:rsidRDefault="0053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.罠.">
    <w:altName w:val="新細明體"/>
    <w:charset w:val="88"/>
    <w:family w:val="roman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0062297"/>
      <w:docPartObj>
        <w:docPartGallery w:val="Page Numbers (Bottom of Page)"/>
        <w:docPartUnique/>
      </w:docPartObj>
    </w:sdtPr>
    <w:sdtEndPr/>
    <w:sdtContent>
      <w:p w:rsidR="00A54316" w:rsidRDefault="00A543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23D" w:rsidRPr="00B5123D">
          <w:rPr>
            <w:noProof/>
            <w:lang w:val="zh-TW"/>
          </w:rPr>
          <w:t>1</w:t>
        </w:r>
        <w:r>
          <w:fldChar w:fldCharType="end"/>
        </w:r>
      </w:p>
    </w:sdtContent>
  </w:sdt>
  <w:p w:rsidR="00375EE5" w:rsidRDefault="00375E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04F" w:rsidRDefault="0053304F">
      <w:r>
        <w:separator/>
      </w:r>
    </w:p>
  </w:footnote>
  <w:footnote w:type="continuationSeparator" w:id="0">
    <w:p w:rsidR="0053304F" w:rsidRDefault="00533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B88" w:rsidRPr="00B14662" w:rsidRDefault="0056485A" w:rsidP="004D4B88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111010805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948"/>
    <w:multiLevelType w:val="hybridMultilevel"/>
    <w:tmpl w:val="85CEC820"/>
    <w:lvl w:ilvl="0" w:tplc="C4A8D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8A12E8D"/>
    <w:multiLevelType w:val="hybridMultilevel"/>
    <w:tmpl w:val="BF64D1D8"/>
    <w:lvl w:ilvl="0" w:tplc="16AA00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D2C00C8"/>
    <w:multiLevelType w:val="multilevel"/>
    <w:tmpl w:val="0D2C00C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3">
    <w:nsid w:val="10694227"/>
    <w:multiLevelType w:val="multilevel"/>
    <w:tmpl w:val="1069422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  <w:sz w:val="24"/>
        <w:szCs w:val="24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4">
    <w:nsid w:val="16555E32"/>
    <w:multiLevelType w:val="hybridMultilevel"/>
    <w:tmpl w:val="FEB8A06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5">
    <w:nsid w:val="254B6735"/>
    <w:multiLevelType w:val="hybridMultilevel"/>
    <w:tmpl w:val="5BF67F0A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A4D098D"/>
    <w:multiLevelType w:val="multilevel"/>
    <w:tmpl w:val="2A4D098D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BE637D2"/>
    <w:multiLevelType w:val="hybridMultilevel"/>
    <w:tmpl w:val="4440D8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3C887C2D"/>
    <w:multiLevelType w:val="multilevel"/>
    <w:tmpl w:val="3C887C2D"/>
    <w:lvl w:ilvl="0">
      <w:start w:val="1"/>
      <w:numFmt w:val="taiwaneseCountingThousand"/>
      <w:lvlText w:val="%1、"/>
      <w:lvlJc w:val="left"/>
      <w:pPr>
        <w:tabs>
          <w:tab w:val="left" w:pos="450"/>
        </w:tabs>
        <w:ind w:left="450" w:hanging="45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decimal"/>
      <w:lvlText w:val="%3."/>
      <w:lvlJc w:val="left"/>
      <w:pPr>
        <w:tabs>
          <w:tab w:val="left" w:pos="1320"/>
        </w:tabs>
        <w:ind w:left="1320" w:hanging="360"/>
      </w:pPr>
      <w:rPr>
        <w:rFonts w:hint="default"/>
      </w:rPr>
    </w:lvl>
    <w:lvl w:ilvl="3">
      <w:start w:val="1"/>
      <w:numFmt w:val="decimal"/>
      <w:lvlText w:val="（%4）"/>
      <w:lvlJc w:val="left"/>
      <w:pPr>
        <w:tabs>
          <w:tab w:val="left" w:pos="2160"/>
        </w:tabs>
        <w:ind w:left="2160" w:hanging="720"/>
      </w:pPr>
      <w:rPr>
        <w:rFonts w:hint="default"/>
      </w:r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9">
    <w:nsid w:val="3D7167B4"/>
    <w:multiLevelType w:val="hybridMultilevel"/>
    <w:tmpl w:val="947CF70A"/>
    <w:lvl w:ilvl="0" w:tplc="B2CCED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5A6AF272">
      <w:numFmt w:val="bullet"/>
      <w:lvlText w:val="◎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hint="eastAsia"/>
      </w:rPr>
    </w:lvl>
    <w:lvl w:ilvl="2" w:tplc="03B8F4B4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4AE920F0"/>
    <w:multiLevelType w:val="multilevel"/>
    <w:tmpl w:val="4AE920F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1">
    <w:nsid w:val="4B33346B"/>
    <w:multiLevelType w:val="multilevel"/>
    <w:tmpl w:val="4B33346B"/>
    <w:lvl w:ilvl="0">
      <w:start w:val="1"/>
      <w:numFmt w:val="taiwaneseCountingThousand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360"/>
      </w:pPr>
      <w:rPr>
        <w:rFonts w:hAnsi="標楷體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left" w:pos="1800"/>
        </w:tabs>
        <w:ind w:left="1800" w:hanging="360"/>
      </w:pPr>
      <w:rPr>
        <w:rFonts w:cs="Times New Roman" w:hint="default"/>
        <w:color w:val="auto"/>
      </w:r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  <w:rPr>
        <w:rFonts w:cs="Times New Roman"/>
      </w:rPr>
    </w:lvl>
  </w:abstractNum>
  <w:abstractNum w:abstractNumId="12">
    <w:nsid w:val="5078430E"/>
    <w:multiLevelType w:val="hybridMultilevel"/>
    <w:tmpl w:val="5D9E0A04"/>
    <w:lvl w:ilvl="0" w:tplc="0409000F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>
    <w:nsid w:val="50CC7429"/>
    <w:multiLevelType w:val="hybridMultilevel"/>
    <w:tmpl w:val="CE32E184"/>
    <w:lvl w:ilvl="0" w:tplc="04090001">
      <w:start w:val="1"/>
      <w:numFmt w:val="bullet"/>
      <w:lvlText w:val=""/>
      <w:lvlJc w:val="left"/>
      <w:pPr>
        <w:ind w:left="83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7" w:hanging="480"/>
      </w:pPr>
      <w:rPr>
        <w:rFonts w:ascii="Wingdings" w:hAnsi="Wingdings" w:hint="default"/>
      </w:rPr>
    </w:lvl>
  </w:abstractNum>
  <w:abstractNum w:abstractNumId="14">
    <w:nsid w:val="544F2DC1"/>
    <w:multiLevelType w:val="hybridMultilevel"/>
    <w:tmpl w:val="159C855C"/>
    <w:lvl w:ilvl="0" w:tplc="33604036">
      <w:start w:val="1"/>
      <w:numFmt w:val="decimal"/>
      <w:lvlText w:val="%1."/>
      <w:lvlJc w:val="left"/>
      <w:pPr>
        <w:tabs>
          <w:tab w:val="num" w:pos="1082"/>
        </w:tabs>
        <w:ind w:left="1082" w:hanging="360"/>
      </w:pPr>
      <w:rPr>
        <w:rFonts w:ascii="細明體" w:eastAsia="細明體" w:hAnsi="細明體" w:cs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2"/>
        </w:tabs>
        <w:ind w:left="168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2"/>
        </w:tabs>
        <w:ind w:left="264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2"/>
        </w:tabs>
        <w:ind w:left="312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2"/>
        </w:tabs>
        <w:ind w:left="360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2"/>
        </w:tabs>
        <w:ind w:left="408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2"/>
        </w:tabs>
        <w:ind w:left="456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2"/>
        </w:tabs>
        <w:ind w:left="5042" w:hanging="480"/>
      </w:pPr>
    </w:lvl>
  </w:abstractNum>
  <w:abstractNum w:abstractNumId="15">
    <w:nsid w:val="553804A6"/>
    <w:multiLevelType w:val="multilevel"/>
    <w:tmpl w:val="553804A6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ideographTraditional"/>
      <w:lvlText w:val="%2、"/>
      <w:lvlJc w:val="left"/>
      <w:pPr>
        <w:tabs>
          <w:tab w:val="left" w:pos="1320"/>
        </w:tabs>
        <w:ind w:left="132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2760"/>
        </w:tabs>
        <w:ind w:left="276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240"/>
        </w:tabs>
        <w:ind w:left="324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720"/>
        </w:tabs>
        <w:ind w:left="372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4200"/>
        </w:tabs>
        <w:ind w:left="420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680"/>
        </w:tabs>
        <w:ind w:left="4680" w:hanging="480"/>
      </w:pPr>
      <w:rPr>
        <w:rFonts w:cs="Times New Roman"/>
      </w:rPr>
    </w:lvl>
  </w:abstractNum>
  <w:abstractNum w:abstractNumId="16">
    <w:nsid w:val="5C02748E"/>
    <w:multiLevelType w:val="multilevel"/>
    <w:tmpl w:val="5C02748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tabs>
          <w:tab w:val="left" w:pos="1200"/>
        </w:tabs>
        <w:ind w:left="120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7">
    <w:nsid w:val="60FC5FEA"/>
    <w:multiLevelType w:val="multilevel"/>
    <w:tmpl w:val="60FC5FE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79C18B3"/>
    <w:multiLevelType w:val="multilevel"/>
    <w:tmpl w:val="679C18B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92176BA"/>
    <w:multiLevelType w:val="multilevel"/>
    <w:tmpl w:val="692176BA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20">
    <w:nsid w:val="75F74570"/>
    <w:multiLevelType w:val="hybridMultilevel"/>
    <w:tmpl w:val="1DA6B9D8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69159AE"/>
    <w:multiLevelType w:val="multilevel"/>
    <w:tmpl w:val="769159A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9D11FB1"/>
    <w:multiLevelType w:val="hybridMultilevel"/>
    <w:tmpl w:val="8A88F4B2"/>
    <w:lvl w:ilvl="0" w:tplc="85C8A808">
      <w:start w:val="1"/>
      <w:numFmt w:val="decimal"/>
      <w:lvlText w:val="%1."/>
      <w:lvlJc w:val="left"/>
      <w:pPr>
        <w:ind w:left="1200" w:hanging="72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A3402E3"/>
    <w:multiLevelType w:val="hybridMultilevel"/>
    <w:tmpl w:val="B750081C"/>
    <w:lvl w:ilvl="0" w:tplc="8AC429CE">
      <w:start w:val="1"/>
      <w:numFmt w:val="ideographLegalTraditional"/>
      <w:lvlText w:val="%1、"/>
      <w:lvlJc w:val="left"/>
      <w:pPr>
        <w:ind w:left="480" w:hanging="480"/>
      </w:pPr>
      <w:rPr>
        <w:sz w:val="28"/>
      </w:rPr>
    </w:lvl>
    <w:lvl w:ilvl="1" w:tplc="85C8A808">
      <w:start w:val="1"/>
      <w:numFmt w:val="decimal"/>
      <w:lvlText w:val="%2."/>
      <w:lvlJc w:val="left"/>
      <w:pPr>
        <w:ind w:left="1200" w:hanging="720"/>
      </w:pPr>
      <w:rPr>
        <w:rFonts w:hint="eastAsia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DD225F5"/>
    <w:multiLevelType w:val="multilevel"/>
    <w:tmpl w:val="7DD225F5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E9F73A2"/>
    <w:multiLevelType w:val="multilevel"/>
    <w:tmpl w:val="7E9F73A2"/>
    <w:lvl w:ilvl="0">
      <w:start w:val="1"/>
      <w:numFmt w:val="decimal"/>
      <w:lvlText w:val="%1."/>
      <w:lvlJc w:val="left"/>
      <w:pPr>
        <w:ind w:left="718" w:hanging="480"/>
      </w:pPr>
    </w:lvl>
    <w:lvl w:ilvl="1">
      <w:start w:val="1"/>
      <w:numFmt w:val="ideographTraditional"/>
      <w:lvlText w:val="%2、"/>
      <w:lvlJc w:val="left"/>
      <w:pPr>
        <w:ind w:left="1198" w:hanging="480"/>
      </w:pPr>
    </w:lvl>
    <w:lvl w:ilvl="2">
      <w:start w:val="1"/>
      <w:numFmt w:val="lowerRoman"/>
      <w:lvlText w:val="%3."/>
      <w:lvlJc w:val="right"/>
      <w:pPr>
        <w:ind w:left="1678" w:hanging="480"/>
      </w:pPr>
    </w:lvl>
    <w:lvl w:ilvl="3">
      <w:start w:val="1"/>
      <w:numFmt w:val="decimal"/>
      <w:lvlText w:val="%4."/>
      <w:lvlJc w:val="left"/>
      <w:pPr>
        <w:ind w:left="2158" w:hanging="480"/>
      </w:pPr>
    </w:lvl>
    <w:lvl w:ilvl="4">
      <w:start w:val="1"/>
      <w:numFmt w:val="ideographTraditional"/>
      <w:lvlText w:val="%5、"/>
      <w:lvlJc w:val="left"/>
      <w:pPr>
        <w:ind w:left="2638" w:hanging="480"/>
      </w:pPr>
    </w:lvl>
    <w:lvl w:ilvl="5">
      <w:start w:val="1"/>
      <w:numFmt w:val="lowerRoman"/>
      <w:lvlText w:val="%6."/>
      <w:lvlJc w:val="right"/>
      <w:pPr>
        <w:ind w:left="3118" w:hanging="480"/>
      </w:pPr>
    </w:lvl>
    <w:lvl w:ilvl="6">
      <w:start w:val="1"/>
      <w:numFmt w:val="decimal"/>
      <w:lvlText w:val="%7."/>
      <w:lvlJc w:val="left"/>
      <w:pPr>
        <w:ind w:left="3598" w:hanging="480"/>
      </w:pPr>
    </w:lvl>
    <w:lvl w:ilvl="7">
      <w:start w:val="1"/>
      <w:numFmt w:val="ideographTraditional"/>
      <w:lvlText w:val="%8、"/>
      <w:lvlJc w:val="left"/>
      <w:pPr>
        <w:ind w:left="4078" w:hanging="480"/>
      </w:pPr>
    </w:lvl>
    <w:lvl w:ilvl="8">
      <w:start w:val="1"/>
      <w:numFmt w:val="lowerRoman"/>
      <w:lvlText w:val="%9."/>
      <w:lvlJc w:val="right"/>
      <w:pPr>
        <w:ind w:left="4558" w:hanging="480"/>
      </w:pPr>
    </w:lvl>
  </w:abstractNum>
  <w:num w:numId="1">
    <w:abstractNumId w:val="19"/>
  </w:num>
  <w:num w:numId="2">
    <w:abstractNumId w:val="8"/>
  </w:num>
  <w:num w:numId="3">
    <w:abstractNumId w:val="11"/>
  </w:num>
  <w:num w:numId="4">
    <w:abstractNumId w:val="15"/>
  </w:num>
  <w:num w:numId="5">
    <w:abstractNumId w:val="17"/>
  </w:num>
  <w:num w:numId="6">
    <w:abstractNumId w:val="25"/>
  </w:num>
  <w:num w:numId="7">
    <w:abstractNumId w:val="18"/>
  </w:num>
  <w:num w:numId="8">
    <w:abstractNumId w:val="21"/>
  </w:num>
  <w:num w:numId="9">
    <w:abstractNumId w:val="24"/>
  </w:num>
  <w:num w:numId="10">
    <w:abstractNumId w:val="10"/>
  </w:num>
  <w:num w:numId="11">
    <w:abstractNumId w:val="16"/>
  </w:num>
  <w:num w:numId="12">
    <w:abstractNumId w:val="6"/>
  </w:num>
  <w:num w:numId="13">
    <w:abstractNumId w:val="2"/>
  </w:num>
  <w:num w:numId="14">
    <w:abstractNumId w:val="3"/>
  </w:num>
  <w:num w:numId="15">
    <w:abstractNumId w:val="14"/>
  </w:num>
  <w:num w:numId="16">
    <w:abstractNumId w:val="9"/>
  </w:num>
  <w:num w:numId="17">
    <w:abstractNumId w:val="0"/>
  </w:num>
  <w:num w:numId="18">
    <w:abstractNumId w:val="1"/>
  </w:num>
  <w:num w:numId="19">
    <w:abstractNumId w:val="20"/>
  </w:num>
  <w:num w:numId="20">
    <w:abstractNumId w:val="5"/>
  </w:num>
  <w:num w:numId="21">
    <w:abstractNumId w:val="7"/>
  </w:num>
  <w:num w:numId="22">
    <w:abstractNumId w:val="23"/>
  </w:num>
  <w:num w:numId="23">
    <w:abstractNumId w:val="4"/>
  </w:num>
  <w:num w:numId="24">
    <w:abstractNumId w:val="13"/>
  </w:num>
  <w:num w:numId="25">
    <w:abstractNumId w:val="2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628"/>
    <w:rsid w:val="000006E0"/>
    <w:rsid w:val="00010166"/>
    <w:rsid w:val="0001130F"/>
    <w:rsid w:val="00024603"/>
    <w:rsid w:val="0002725A"/>
    <w:rsid w:val="000334A2"/>
    <w:rsid w:val="00035E77"/>
    <w:rsid w:val="000524A6"/>
    <w:rsid w:val="000620BA"/>
    <w:rsid w:val="00072BD0"/>
    <w:rsid w:val="000742E9"/>
    <w:rsid w:val="00085238"/>
    <w:rsid w:val="000907E7"/>
    <w:rsid w:val="00094218"/>
    <w:rsid w:val="000A2E98"/>
    <w:rsid w:val="000B773F"/>
    <w:rsid w:val="000D1B7C"/>
    <w:rsid w:val="000F146B"/>
    <w:rsid w:val="001037AF"/>
    <w:rsid w:val="0012288C"/>
    <w:rsid w:val="001303D2"/>
    <w:rsid w:val="00133948"/>
    <w:rsid w:val="001455C9"/>
    <w:rsid w:val="00147CDD"/>
    <w:rsid w:val="001721D2"/>
    <w:rsid w:val="0018728C"/>
    <w:rsid w:val="001B766D"/>
    <w:rsid w:val="001B7C4F"/>
    <w:rsid w:val="001C38DA"/>
    <w:rsid w:val="001D205C"/>
    <w:rsid w:val="00205CEF"/>
    <w:rsid w:val="00213327"/>
    <w:rsid w:val="00223FE2"/>
    <w:rsid w:val="002535B6"/>
    <w:rsid w:val="002546F0"/>
    <w:rsid w:val="00263335"/>
    <w:rsid w:val="0029433B"/>
    <w:rsid w:val="002D1A2C"/>
    <w:rsid w:val="002E3EDF"/>
    <w:rsid w:val="002E66AB"/>
    <w:rsid w:val="002F35AD"/>
    <w:rsid w:val="00302990"/>
    <w:rsid w:val="003044C5"/>
    <w:rsid w:val="003079E4"/>
    <w:rsid w:val="003176FA"/>
    <w:rsid w:val="003241E5"/>
    <w:rsid w:val="003379B6"/>
    <w:rsid w:val="003404F8"/>
    <w:rsid w:val="0036506E"/>
    <w:rsid w:val="00371418"/>
    <w:rsid w:val="003735E4"/>
    <w:rsid w:val="00375EE5"/>
    <w:rsid w:val="00390231"/>
    <w:rsid w:val="00394912"/>
    <w:rsid w:val="003A1C1D"/>
    <w:rsid w:val="003C1521"/>
    <w:rsid w:val="003C3321"/>
    <w:rsid w:val="003C50D5"/>
    <w:rsid w:val="003C549C"/>
    <w:rsid w:val="003E3004"/>
    <w:rsid w:val="003E5070"/>
    <w:rsid w:val="004109DB"/>
    <w:rsid w:val="00411332"/>
    <w:rsid w:val="00412917"/>
    <w:rsid w:val="00413C91"/>
    <w:rsid w:val="004146B2"/>
    <w:rsid w:val="00415ACE"/>
    <w:rsid w:val="00440568"/>
    <w:rsid w:val="00452BD8"/>
    <w:rsid w:val="0045620A"/>
    <w:rsid w:val="0045721C"/>
    <w:rsid w:val="004923A4"/>
    <w:rsid w:val="004A0B05"/>
    <w:rsid w:val="004A0EAE"/>
    <w:rsid w:val="004A7E64"/>
    <w:rsid w:val="004D2C4E"/>
    <w:rsid w:val="004D4B88"/>
    <w:rsid w:val="0050568B"/>
    <w:rsid w:val="00526137"/>
    <w:rsid w:val="0053304F"/>
    <w:rsid w:val="005335E3"/>
    <w:rsid w:val="0053447E"/>
    <w:rsid w:val="00536634"/>
    <w:rsid w:val="005374F1"/>
    <w:rsid w:val="00541031"/>
    <w:rsid w:val="00545583"/>
    <w:rsid w:val="00545AB0"/>
    <w:rsid w:val="00554C3C"/>
    <w:rsid w:val="0056485A"/>
    <w:rsid w:val="00565C9C"/>
    <w:rsid w:val="005710B5"/>
    <w:rsid w:val="005A4858"/>
    <w:rsid w:val="005C7E3F"/>
    <w:rsid w:val="005D0917"/>
    <w:rsid w:val="005D3158"/>
    <w:rsid w:val="005D4C6A"/>
    <w:rsid w:val="005F6006"/>
    <w:rsid w:val="006007C8"/>
    <w:rsid w:val="00603314"/>
    <w:rsid w:val="006057FF"/>
    <w:rsid w:val="006114A7"/>
    <w:rsid w:val="006156FD"/>
    <w:rsid w:val="00626224"/>
    <w:rsid w:val="00626584"/>
    <w:rsid w:val="0063368B"/>
    <w:rsid w:val="006400B6"/>
    <w:rsid w:val="00646871"/>
    <w:rsid w:val="00657EC7"/>
    <w:rsid w:val="00672346"/>
    <w:rsid w:val="00676F6B"/>
    <w:rsid w:val="006A6037"/>
    <w:rsid w:val="006C5766"/>
    <w:rsid w:val="006C76A7"/>
    <w:rsid w:val="006D6700"/>
    <w:rsid w:val="006E0091"/>
    <w:rsid w:val="00713504"/>
    <w:rsid w:val="00716774"/>
    <w:rsid w:val="00724C25"/>
    <w:rsid w:val="00736BDC"/>
    <w:rsid w:val="007434E6"/>
    <w:rsid w:val="00757D35"/>
    <w:rsid w:val="00766B35"/>
    <w:rsid w:val="00780316"/>
    <w:rsid w:val="00797225"/>
    <w:rsid w:val="007B00BA"/>
    <w:rsid w:val="007C3511"/>
    <w:rsid w:val="007E03A7"/>
    <w:rsid w:val="007E4B58"/>
    <w:rsid w:val="007E5EC8"/>
    <w:rsid w:val="007E7E11"/>
    <w:rsid w:val="007F0BD7"/>
    <w:rsid w:val="007F466A"/>
    <w:rsid w:val="008137DB"/>
    <w:rsid w:val="00815745"/>
    <w:rsid w:val="00821ACD"/>
    <w:rsid w:val="00836FE3"/>
    <w:rsid w:val="00843E46"/>
    <w:rsid w:val="008449FA"/>
    <w:rsid w:val="0085586F"/>
    <w:rsid w:val="008911FC"/>
    <w:rsid w:val="00896778"/>
    <w:rsid w:val="008A18E6"/>
    <w:rsid w:val="008B1759"/>
    <w:rsid w:val="008B4D97"/>
    <w:rsid w:val="008B63E2"/>
    <w:rsid w:val="008C19A1"/>
    <w:rsid w:val="008E76CF"/>
    <w:rsid w:val="009069E4"/>
    <w:rsid w:val="00916892"/>
    <w:rsid w:val="0092421E"/>
    <w:rsid w:val="009269B5"/>
    <w:rsid w:val="009318C6"/>
    <w:rsid w:val="00932BEB"/>
    <w:rsid w:val="009418CE"/>
    <w:rsid w:val="00941D3D"/>
    <w:rsid w:val="00944DB8"/>
    <w:rsid w:val="00947B39"/>
    <w:rsid w:val="0095098C"/>
    <w:rsid w:val="009D6488"/>
    <w:rsid w:val="009F1A0C"/>
    <w:rsid w:val="009F4004"/>
    <w:rsid w:val="00A006F5"/>
    <w:rsid w:val="00A040B4"/>
    <w:rsid w:val="00A11A11"/>
    <w:rsid w:val="00A42ADC"/>
    <w:rsid w:val="00A53A4E"/>
    <w:rsid w:val="00A541AD"/>
    <w:rsid w:val="00A54316"/>
    <w:rsid w:val="00A70CEB"/>
    <w:rsid w:val="00A85A4B"/>
    <w:rsid w:val="00A92B96"/>
    <w:rsid w:val="00AA2639"/>
    <w:rsid w:val="00AA26C2"/>
    <w:rsid w:val="00AA7430"/>
    <w:rsid w:val="00AC7DA0"/>
    <w:rsid w:val="00AD0B38"/>
    <w:rsid w:val="00AF1EEE"/>
    <w:rsid w:val="00B06A00"/>
    <w:rsid w:val="00B134D9"/>
    <w:rsid w:val="00B14662"/>
    <w:rsid w:val="00B5123D"/>
    <w:rsid w:val="00B5304D"/>
    <w:rsid w:val="00B531DF"/>
    <w:rsid w:val="00B54DD5"/>
    <w:rsid w:val="00B579B7"/>
    <w:rsid w:val="00B75730"/>
    <w:rsid w:val="00B86315"/>
    <w:rsid w:val="00B90E6C"/>
    <w:rsid w:val="00B95AFF"/>
    <w:rsid w:val="00B96568"/>
    <w:rsid w:val="00BB1E0A"/>
    <w:rsid w:val="00BB2E6A"/>
    <w:rsid w:val="00BD5A2F"/>
    <w:rsid w:val="00BF4E59"/>
    <w:rsid w:val="00BF6727"/>
    <w:rsid w:val="00C004B5"/>
    <w:rsid w:val="00C01190"/>
    <w:rsid w:val="00C015FF"/>
    <w:rsid w:val="00C10161"/>
    <w:rsid w:val="00C213D6"/>
    <w:rsid w:val="00C26C63"/>
    <w:rsid w:val="00C31379"/>
    <w:rsid w:val="00C44B3B"/>
    <w:rsid w:val="00C55DE3"/>
    <w:rsid w:val="00C6056D"/>
    <w:rsid w:val="00C862E9"/>
    <w:rsid w:val="00C97844"/>
    <w:rsid w:val="00CA751B"/>
    <w:rsid w:val="00CB49A8"/>
    <w:rsid w:val="00CC1412"/>
    <w:rsid w:val="00CC1E8C"/>
    <w:rsid w:val="00CE0D7C"/>
    <w:rsid w:val="00D2173D"/>
    <w:rsid w:val="00D3396B"/>
    <w:rsid w:val="00D41E51"/>
    <w:rsid w:val="00D44EFE"/>
    <w:rsid w:val="00D54482"/>
    <w:rsid w:val="00D708EB"/>
    <w:rsid w:val="00D93208"/>
    <w:rsid w:val="00DA3693"/>
    <w:rsid w:val="00DA4A11"/>
    <w:rsid w:val="00DA4E7F"/>
    <w:rsid w:val="00DB1F35"/>
    <w:rsid w:val="00DB575E"/>
    <w:rsid w:val="00DC5551"/>
    <w:rsid w:val="00DC7B73"/>
    <w:rsid w:val="00DD5081"/>
    <w:rsid w:val="00DE229E"/>
    <w:rsid w:val="00DF0628"/>
    <w:rsid w:val="00E153E7"/>
    <w:rsid w:val="00E203EE"/>
    <w:rsid w:val="00E211B9"/>
    <w:rsid w:val="00E3076B"/>
    <w:rsid w:val="00E33041"/>
    <w:rsid w:val="00E42EEF"/>
    <w:rsid w:val="00E43856"/>
    <w:rsid w:val="00E45BAA"/>
    <w:rsid w:val="00E46629"/>
    <w:rsid w:val="00E60265"/>
    <w:rsid w:val="00E624A4"/>
    <w:rsid w:val="00E6589D"/>
    <w:rsid w:val="00E90A2F"/>
    <w:rsid w:val="00E93B53"/>
    <w:rsid w:val="00EC7F0E"/>
    <w:rsid w:val="00ED23D1"/>
    <w:rsid w:val="00ED352C"/>
    <w:rsid w:val="00EF19AE"/>
    <w:rsid w:val="00F10FDD"/>
    <w:rsid w:val="00F4148C"/>
    <w:rsid w:val="00F54AA1"/>
    <w:rsid w:val="00F56B8F"/>
    <w:rsid w:val="00F60022"/>
    <w:rsid w:val="00F652FF"/>
    <w:rsid w:val="00F65CA8"/>
    <w:rsid w:val="00F67815"/>
    <w:rsid w:val="00F87E6F"/>
    <w:rsid w:val="00F90F2C"/>
    <w:rsid w:val="00F9163C"/>
    <w:rsid w:val="00F93118"/>
    <w:rsid w:val="00F97F8B"/>
    <w:rsid w:val="00FB1154"/>
    <w:rsid w:val="00FB7FB3"/>
    <w:rsid w:val="00FF5D2E"/>
    <w:rsid w:val="285C072F"/>
    <w:rsid w:val="2C6E1A23"/>
    <w:rsid w:val="4A154D13"/>
    <w:rsid w:val="56196839"/>
    <w:rsid w:val="5AC1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semiHidden="0" w:uiPriority="0" w:unhideWhenUsed="0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pPr>
      <w:keepNext/>
      <w:spacing w:line="480" w:lineRule="exact"/>
      <w:outlineLvl w:val="1"/>
    </w:pPr>
    <w:rPr>
      <w:rFonts w:ascii="標楷體" w:eastAsia="標楷體" w:hAnsi="標楷體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a9">
    <w:name w:val="Plain Text"/>
    <w:basedOn w:val="a"/>
    <w:link w:val="aa"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uiPriority w:val="34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customStyle="1" w:styleId="20">
    <w:name w:val="標題 2 字元"/>
    <w:basedOn w:val="a0"/>
    <w:link w:val="2"/>
    <w:rPr>
      <w:rFonts w:ascii="標楷體" w:eastAsia="標楷體" w:hAnsi="標楷體" w:cs="Times New Roman"/>
      <w:sz w:val="28"/>
      <w:szCs w:val="24"/>
    </w:rPr>
  </w:style>
  <w:style w:type="paragraph" w:customStyle="1" w:styleId="ac">
    <w:name w:val="字元 字元 字元"/>
    <w:basedOn w:val="a"/>
    <w:semiHidden/>
    <w:qFormat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ae">
    <w:name w:val="字元 字元 字元 字元 字元 字元 字元 字元 字元 字元 字元 字元 字元 字元"/>
    <w:basedOn w:val="a"/>
    <w:semiHidden/>
    <w:rsid w:val="00A54316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en-US"/>
    </w:rPr>
  </w:style>
  <w:style w:type="paragraph" w:customStyle="1" w:styleId="07">
    <w:name w:val="07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styleId="af">
    <w:name w:val="Strong"/>
    <w:basedOn w:val="a0"/>
    <w:qFormat/>
    <w:rsid w:val="00A54316"/>
    <w:rPr>
      <w:b/>
      <w:bCs/>
    </w:rPr>
  </w:style>
  <w:style w:type="paragraph" w:customStyle="1" w:styleId="af0">
    <w:name w:val="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0">
    <w:name w:val="10空間"/>
    <w:basedOn w:val="a"/>
    <w:rsid w:val="00A54316"/>
    <w:pPr>
      <w:adjustRightInd w:val="0"/>
      <w:snapToGrid w:val="0"/>
      <w:spacing w:line="240" w:lineRule="exact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">
    <w:name w:val="清單段落1"/>
    <w:basedOn w:val="a"/>
    <w:rsid w:val="00A54316"/>
    <w:pPr>
      <w:ind w:leftChars="200" w:left="480"/>
    </w:pPr>
    <w:rPr>
      <w:rFonts w:ascii="Calibri" w:eastAsia="新細明體" w:hAnsi="Calibri" w:cs="Times New Roman"/>
    </w:rPr>
  </w:style>
  <w:style w:type="character" w:customStyle="1" w:styleId="fontstyle01">
    <w:name w:val="fontstyle01"/>
    <w:basedOn w:val="a0"/>
    <w:rsid w:val="006C5766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(Web)" w:semiHidden="0" w:uiPriority="0" w:unhideWhenUsed="0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pPr>
      <w:keepNext/>
      <w:spacing w:line="480" w:lineRule="exact"/>
      <w:outlineLvl w:val="1"/>
    </w:pPr>
    <w:rPr>
      <w:rFonts w:ascii="標楷體" w:eastAsia="標楷體" w:hAnsi="標楷體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a9">
    <w:name w:val="Plain Text"/>
    <w:basedOn w:val="a"/>
    <w:link w:val="aa"/>
    <w:rPr>
      <w:rFonts w:ascii="細明體" w:eastAsia="細明體" w:hAnsi="Courier New" w:cs="Times New Roman"/>
      <w:szCs w:val="24"/>
      <w:lang w:val="zh-CN" w:eastAsia="zh-CN"/>
    </w:rPr>
  </w:style>
  <w:style w:type="paragraph" w:styleId="ab">
    <w:name w:val="List Paragraph"/>
    <w:basedOn w:val="a"/>
    <w:uiPriority w:val="34"/>
    <w:qFormat/>
    <w:pPr>
      <w:ind w:leftChars="200" w:left="480"/>
    </w:pPr>
  </w:style>
  <w:style w:type="character" w:customStyle="1" w:styleId="a4">
    <w:name w:val="註解方塊文字 字元"/>
    <w:basedOn w:val="a0"/>
    <w:link w:val="a3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頁首 字元"/>
    <w:basedOn w:val="a0"/>
    <w:link w:val="a7"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aa">
    <w:name w:val="純文字 字元"/>
    <w:basedOn w:val="a0"/>
    <w:link w:val="a9"/>
    <w:rPr>
      <w:rFonts w:ascii="細明體" w:eastAsia="細明體" w:hAnsi="Courier New" w:cs="Times New Roman"/>
      <w:szCs w:val="24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新細明體.罠." w:eastAsia="新細明體.罠." w:hAnsi="Calibri" w:cs="新細明體.罠."/>
      <w:color w:val="000000"/>
      <w:sz w:val="24"/>
      <w:szCs w:val="24"/>
    </w:rPr>
  </w:style>
  <w:style w:type="paragraph" w:customStyle="1" w:styleId="1">
    <w:name w:val="問候1"/>
    <w:basedOn w:val="a"/>
    <w:next w:val="a"/>
    <w:pPr>
      <w:suppressAutoHyphens/>
    </w:pPr>
    <w:rPr>
      <w:rFonts w:ascii="Times New Roman" w:eastAsia="新細明體" w:hAnsi="Times New Roman" w:cs="Times New Roman"/>
      <w:kern w:val="1"/>
      <w:szCs w:val="20"/>
    </w:rPr>
  </w:style>
  <w:style w:type="character" w:customStyle="1" w:styleId="20">
    <w:name w:val="標題 2 字元"/>
    <w:basedOn w:val="a0"/>
    <w:link w:val="2"/>
    <w:rPr>
      <w:rFonts w:ascii="標楷體" w:eastAsia="標楷體" w:hAnsi="標楷體" w:cs="Times New Roman"/>
      <w:sz w:val="28"/>
      <w:szCs w:val="24"/>
    </w:rPr>
  </w:style>
  <w:style w:type="paragraph" w:customStyle="1" w:styleId="ac">
    <w:name w:val="字元 字元 字元"/>
    <w:basedOn w:val="a"/>
    <w:semiHidden/>
    <w:qFormat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ae">
    <w:name w:val="字元 字元 字元 字元 字元 字元 字元 字元 字元 字元 字元 字元 字元 字元"/>
    <w:basedOn w:val="a"/>
    <w:semiHidden/>
    <w:rsid w:val="00A54316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en-US"/>
    </w:rPr>
  </w:style>
  <w:style w:type="paragraph" w:customStyle="1" w:styleId="07">
    <w:name w:val="07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styleId="af">
    <w:name w:val="Strong"/>
    <w:basedOn w:val="a0"/>
    <w:qFormat/>
    <w:rsid w:val="00A54316"/>
    <w:rPr>
      <w:b/>
      <w:bCs/>
    </w:rPr>
  </w:style>
  <w:style w:type="paragraph" w:customStyle="1" w:styleId="af0">
    <w:name w:val="表格"/>
    <w:basedOn w:val="a"/>
    <w:rsid w:val="00A54316"/>
    <w:pPr>
      <w:adjustRightInd w:val="0"/>
      <w:snapToGrid w:val="0"/>
      <w:ind w:left="57" w:right="57"/>
      <w:jc w:val="center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0">
    <w:name w:val="10空間"/>
    <w:basedOn w:val="a"/>
    <w:rsid w:val="00A54316"/>
    <w:pPr>
      <w:adjustRightInd w:val="0"/>
      <w:snapToGrid w:val="0"/>
      <w:spacing w:line="240" w:lineRule="exact"/>
      <w:jc w:val="both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11">
    <w:name w:val="清單段落1"/>
    <w:basedOn w:val="a"/>
    <w:rsid w:val="00A54316"/>
    <w:pPr>
      <w:ind w:leftChars="200" w:left="480"/>
    </w:pPr>
    <w:rPr>
      <w:rFonts w:ascii="Calibri" w:eastAsia="新細明體" w:hAnsi="Calibri" w:cs="Times New Roman"/>
    </w:rPr>
  </w:style>
  <w:style w:type="character" w:customStyle="1" w:styleId="fontstyle01">
    <w:name w:val="fontstyle01"/>
    <w:basedOn w:val="a0"/>
    <w:rsid w:val="006C5766"/>
    <w:rPr>
      <w:rFonts w:ascii="標楷體" w:eastAsia="標楷體" w:hAnsi="標楷體" w:hint="eastAsia"/>
      <w:b w:val="0"/>
      <w:bCs w:val="0"/>
      <w:i w:val="0"/>
      <w:iCs w:val="0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C44570-E06C-4D85-9FCD-F86FDEAE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1103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2019-11-06T04:08:00Z</cp:lastPrinted>
  <dcterms:created xsi:type="dcterms:W3CDTF">2022-01-17T03:08:00Z</dcterms:created>
  <dcterms:modified xsi:type="dcterms:W3CDTF">2022-08-05T07:15:00Z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2057-11.2.0.8339</vt:lpwstr>
  </property>
</Properties>
</file>