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79" w:rsidRDefault="00191479" w:rsidP="0068295E">
      <w:pPr>
        <w:jc w:val="center"/>
        <w:rPr>
          <w:rFonts w:eastAsia="標楷體"/>
          <w:b/>
          <w:sz w:val="36"/>
        </w:rPr>
      </w:pPr>
      <w:r>
        <w:rPr>
          <w:rFonts w:eastAsia="標楷體" w:hint="eastAsia"/>
          <w:b/>
          <w:sz w:val="36"/>
        </w:rPr>
        <w:t>培德學校財團法人基隆市培德工業家事高級中等</w:t>
      </w:r>
      <w:r w:rsidR="00DF6DB2">
        <w:rPr>
          <w:rFonts w:eastAsia="標楷體" w:hint="eastAsia"/>
          <w:b/>
          <w:sz w:val="36"/>
        </w:rPr>
        <w:t>學校</w:t>
      </w:r>
    </w:p>
    <w:p w:rsidR="00241393" w:rsidRDefault="00806182" w:rsidP="0068295E">
      <w:pPr>
        <w:jc w:val="center"/>
        <w:rPr>
          <w:rFonts w:ascii="標楷體" w:eastAsia="標楷體" w:hAnsi="標楷體"/>
          <w:b/>
          <w:sz w:val="36"/>
        </w:rPr>
      </w:pPr>
      <w:r w:rsidRPr="00130499">
        <w:rPr>
          <w:rFonts w:ascii="標楷體" w:eastAsia="標楷體" w:hAnsi="標楷體" w:hint="eastAsia"/>
          <w:b/>
          <w:sz w:val="36"/>
        </w:rPr>
        <w:t>危害鑑別風險評估執行辦法</w:t>
      </w:r>
    </w:p>
    <w:p w:rsidR="0010400D" w:rsidRDefault="00FD1DDF" w:rsidP="0010400D">
      <w:pPr>
        <w:jc w:val="right"/>
        <w:rPr>
          <w:rFonts w:eastAsia="標楷體"/>
          <w:b/>
          <w:sz w:val="34"/>
          <w:szCs w:val="34"/>
        </w:rPr>
      </w:pPr>
      <w:r>
        <w:rPr>
          <w:rFonts w:eastAsia="標楷體"/>
          <w:sz w:val="20"/>
          <w:szCs w:val="20"/>
        </w:rPr>
        <w:t>中華民國</w:t>
      </w:r>
      <w:r>
        <w:rPr>
          <w:rFonts w:eastAsia="標楷體"/>
          <w:sz w:val="20"/>
          <w:szCs w:val="20"/>
        </w:rPr>
        <w:t>111</w:t>
      </w:r>
      <w:r>
        <w:rPr>
          <w:rFonts w:eastAsia="標楷體"/>
          <w:sz w:val="20"/>
          <w:szCs w:val="20"/>
        </w:rPr>
        <w:t>年</w:t>
      </w:r>
      <w:r>
        <w:rPr>
          <w:rFonts w:eastAsia="標楷體"/>
          <w:sz w:val="20"/>
          <w:szCs w:val="20"/>
        </w:rPr>
        <w:t>0</w:t>
      </w:r>
      <w:r w:rsidR="001677F0">
        <w:rPr>
          <w:rFonts w:eastAsia="標楷體"/>
          <w:sz w:val="20"/>
          <w:szCs w:val="20"/>
        </w:rPr>
        <w:t>2</w:t>
      </w:r>
      <w:r>
        <w:rPr>
          <w:rFonts w:eastAsia="標楷體"/>
          <w:sz w:val="20"/>
          <w:szCs w:val="20"/>
        </w:rPr>
        <w:t>月</w:t>
      </w:r>
      <w:r w:rsidR="001677F0">
        <w:rPr>
          <w:rFonts w:eastAsia="標楷體"/>
          <w:sz w:val="20"/>
          <w:szCs w:val="20"/>
        </w:rPr>
        <w:t>11</w:t>
      </w:r>
      <w:bookmarkStart w:id="0" w:name="_GoBack"/>
      <w:bookmarkEnd w:id="0"/>
      <w:r>
        <w:rPr>
          <w:rFonts w:eastAsia="標楷體"/>
          <w:sz w:val="20"/>
          <w:szCs w:val="20"/>
        </w:rPr>
        <w:t>日校務會議訂定</w:t>
      </w:r>
    </w:p>
    <w:p w:rsidR="00241393" w:rsidRPr="00253131" w:rsidRDefault="00241393" w:rsidP="0068295E">
      <w:pPr>
        <w:pStyle w:val="a3"/>
        <w:numPr>
          <w:ilvl w:val="0"/>
          <w:numId w:val="5"/>
        </w:numPr>
        <w:tabs>
          <w:tab w:val="left" w:pos="426"/>
        </w:tabs>
        <w:spacing w:line="360" w:lineRule="auto"/>
        <w:ind w:leftChars="0" w:left="1134" w:hanging="1134"/>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w:t>
      </w:r>
      <w:proofErr w:type="gramStart"/>
      <w:r w:rsidR="00D40DE1" w:rsidRPr="00253131">
        <w:rPr>
          <w:rFonts w:eastAsia="標楷體" w:hint="eastAsia"/>
        </w:rPr>
        <w:t>（</w:t>
      </w:r>
      <w:proofErr w:type="gramEnd"/>
      <w:r w:rsidR="00D40DE1" w:rsidRPr="00253131">
        <w:rPr>
          <w:rFonts w:eastAsia="標楷體" w:hint="eastAsia"/>
        </w:rPr>
        <w:t>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proofErr w:type="gramStart"/>
      <w:r w:rsidR="00D40DE1" w:rsidRPr="00253131">
        <w:rPr>
          <w:rFonts w:eastAsia="標楷體" w:hint="eastAsia"/>
        </w:rPr>
        <w:t>）</w:t>
      </w:r>
      <w:proofErr w:type="gramEnd"/>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FD1DDF">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proofErr w:type="gramStart"/>
      <w:r w:rsidRPr="009B2B95">
        <w:rPr>
          <w:rFonts w:eastAsia="標楷體"/>
        </w:rPr>
        <w:t>凡</w:t>
      </w:r>
      <w:r w:rsidR="004767E9" w:rsidRPr="009B2B95">
        <w:rPr>
          <w:rFonts w:eastAsia="標楷體" w:hint="eastAsia"/>
        </w:rPr>
        <w:t>校</w:t>
      </w:r>
      <w:r w:rsidR="004767E9" w:rsidRPr="00253131">
        <w:rPr>
          <w:rFonts w:eastAsia="標楷體" w:hint="eastAsia"/>
        </w:rPr>
        <w:t>內</w:t>
      </w:r>
      <w:proofErr w:type="gramEnd"/>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FD1DDF">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w:t>
      </w:r>
      <w:r w:rsidR="004A0D80">
        <w:rPr>
          <w:rFonts w:eastAsia="標楷體" w:hint="eastAsia"/>
        </w:rPr>
        <w:t>、</w:t>
      </w:r>
      <w:r w:rsidR="0068295E" w:rsidRPr="009B2B95">
        <w:rPr>
          <w:rFonts w:eastAsia="標楷體" w:hint="eastAsia"/>
        </w:rPr>
        <w:t>員</w:t>
      </w:r>
      <w:r w:rsidR="004A0D80">
        <w:rPr>
          <w:rFonts w:eastAsia="標楷體" w:hint="eastAsia"/>
        </w:rPr>
        <w:t>工</w:t>
      </w:r>
      <w:r w:rsidR="0068295E" w:rsidRPr="009B2B95">
        <w:rPr>
          <w:rFonts w:eastAsia="標楷體" w:hint="eastAsia"/>
        </w:rPr>
        <w:t>與</w:t>
      </w:r>
      <w:r w:rsidR="004A0D80">
        <w:rPr>
          <w:rFonts w:eastAsia="標楷體" w:hint="eastAsia"/>
        </w:rPr>
        <w:t>工讀</w:t>
      </w:r>
      <w:r w:rsidR="0068295E" w:rsidRPr="009B2B95">
        <w:rPr>
          <w:rFonts w:eastAsia="標楷體" w:hint="eastAsia"/>
        </w:rPr>
        <w:t>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FD1DDF">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組織安全衛生風險評估小組，並督導危害鑑別、風險評估作業之執行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FD1DDF">
      <w:pPr>
        <w:pStyle w:val="a3"/>
        <w:numPr>
          <w:ilvl w:val="1"/>
          <w:numId w:val="5"/>
        </w:numPr>
        <w:tabs>
          <w:tab w:val="left" w:pos="851"/>
        </w:tabs>
        <w:spacing w:line="360" w:lineRule="auto"/>
        <w:ind w:leftChars="0" w:left="993" w:hanging="568"/>
        <w:rPr>
          <w:rFonts w:eastAsia="標楷體"/>
        </w:rPr>
      </w:pPr>
      <w:r w:rsidRPr="009B2B95">
        <w:rPr>
          <w:rFonts w:eastAsia="標楷體"/>
          <w:b/>
        </w:rPr>
        <w:lastRenderedPageBreak/>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FD1DDF">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9B2B95" w:rsidRDefault="00241393" w:rsidP="00FD1DDF">
      <w:pPr>
        <w:pStyle w:val="a3"/>
        <w:numPr>
          <w:ilvl w:val="1"/>
          <w:numId w:val="5"/>
        </w:numPr>
        <w:tabs>
          <w:tab w:val="left" w:pos="851"/>
        </w:tabs>
        <w:spacing w:line="360" w:lineRule="auto"/>
        <w:ind w:leftChars="0" w:left="993" w:hanging="568"/>
        <w:rPr>
          <w:rFonts w:eastAsia="標楷體"/>
          <w:spacing w:val="20"/>
        </w:rPr>
      </w:pPr>
      <w:r w:rsidRPr="009B2B95">
        <w:rPr>
          <w:rFonts w:eastAsia="標楷體"/>
          <w:spacing w:val="20"/>
        </w:rPr>
        <w:t>下列時機，各單位應主動實施風險管理：</w:t>
      </w:r>
    </w:p>
    <w:p w:rsidR="000D6CE2" w:rsidRPr="009B2B95" w:rsidRDefault="000D6CE2" w:rsidP="00DF6DB2">
      <w:pPr>
        <w:pStyle w:val="a3"/>
        <w:numPr>
          <w:ilvl w:val="2"/>
          <w:numId w:val="5"/>
        </w:numPr>
        <w:tabs>
          <w:tab w:val="left" w:pos="851"/>
        </w:tabs>
        <w:spacing w:line="360" w:lineRule="auto"/>
        <w:ind w:leftChars="0"/>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「安全衛生管理系統」或「危害鑑別風險評估」程序時，由職業安全衛生人員</w:t>
      </w:r>
      <w:r w:rsidRPr="009B2B95">
        <w:rPr>
          <w:rFonts w:eastAsia="標楷體" w:hint="eastAsia"/>
        </w:rPr>
        <w:t>/</w:t>
      </w:r>
      <w:r w:rsidRPr="009B2B95">
        <w:rPr>
          <w:rFonts w:eastAsia="標楷體" w:hint="eastAsia"/>
        </w:rPr>
        <w:t>職業安全衛生單位啟動開始執行。</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啟動，每</w:t>
      </w:r>
      <w:proofErr w:type="gramStart"/>
      <w:r w:rsidRPr="009B2B95">
        <w:rPr>
          <w:rFonts w:eastAsia="標楷體"/>
        </w:rPr>
        <w:t>ㄧ</w:t>
      </w:r>
      <w:proofErr w:type="gramEnd"/>
      <w:r w:rsidRPr="009B2B95">
        <w:rPr>
          <w:rFonts w:eastAsia="標楷體"/>
        </w:rPr>
        <w:t>年應重新評估更新一次。</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b/>
        </w:rPr>
        <w:t>不定期評估</w:t>
      </w:r>
      <w:r w:rsidRPr="009B2B95">
        <w:rPr>
          <w:rFonts w:eastAsia="標楷體"/>
        </w:rPr>
        <w:t>：</w:t>
      </w:r>
    </w:p>
    <w:p w:rsidR="00241393" w:rsidRPr="009B2B95" w:rsidRDefault="00241393" w:rsidP="0068295E">
      <w:pPr>
        <w:pStyle w:val="a3"/>
        <w:numPr>
          <w:ilvl w:val="3"/>
          <w:numId w:val="5"/>
        </w:numPr>
        <w:tabs>
          <w:tab w:val="left" w:pos="851"/>
        </w:tabs>
        <w:spacing w:line="360" w:lineRule="auto"/>
        <w:ind w:leftChars="0"/>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Default="00241393" w:rsidP="0068295E">
      <w:pPr>
        <w:pStyle w:val="a3"/>
        <w:numPr>
          <w:ilvl w:val="3"/>
          <w:numId w:val="5"/>
        </w:numPr>
        <w:tabs>
          <w:tab w:val="left" w:pos="851"/>
        </w:tabs>
        <w:spacing w:line="360" w:lineRule="auto"/>
        <w:ind w:leftChars="0"/>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DF0A10" w:rsidRPr="00692C08" w:rsidRDefault="00DF0A10" w:rsidP="00DF0A10">
      <w:pPr>
        <w:pStyle w:val="a3"/>
        <w:numPr>
          <w:ilvl w:val="2"/>
          <w:numId w:val="5"/>
        </w:numPr>
        <w:tabs>
          <w:tab w:val="left" w:pos="851"/>
        </w:tabs>
        <w:spacing w:line="360" w:lineRule="auto"/>
        <w:ind w:leftChars="0"/>
        <w:rPr>
          <w:rFonts w:eastAsia="標楷體"/>
          <w:b/>
        </w:rPr>
      </w:pPr>
      <w:r w:rsidRPr="00692C08">
        <w:rPr>
          <w:rFonts w:eastAsia="標楷體" w:hint="eastAsia"/>
          <w:b/>
        </w:rPr>
        <w:t>虛驚事故：當人員、設備或環境造成不良影響之偶發事件。</w:t>
      </w:r>
    </w:p>
    <w:p w:rsidR="00DF0A10" w:rsidRPr="00692C08" w:rsidRDefault="00DF0A10" w:rsidP="00DF0A10">
      <w:pPr>
        <w:pStyle w:val="a3"/>
        <w:numPr>
          <w:ilvl w:val="2"/>
          <w:numId w:val="5"/>
        </w:numPr>
        <w:tabs>
          <w:tab w:val="left" w:pos="851"/>
        </w:tabs>
        <w:spacing w:line="360" w:lineRule="auto"/>
        <w:ind w:leftChars="0"/>
        <w:rPr>
          <w:rFonts w:eastAsia="標楷體"/>
          <w:b/>
        </w:rPr>
      </w:pPr>
      <w:r w:rsidRPr="00692C08">
        <w:rPr>
          <w:rFonts w:eastAsia="標楷體" w:hint="eastAsia"/>
          <w:b/>
        </w:rPr>
        <w:t>購置新設備</w:t>
      </w:r>
      <w:r w:rsidRPr="00692C08">
        <w:rPr>
          <w:rFonts w:eastAsia="標楷體" w:hint="eastAsia"/>
          <w:b/>
        </w:rPr>
        <w:t>(</w:t>
      </w:r>
      <w:r w:rsidR="00310F4E" w:rsidRPr="00692C08">
        <w:rPr>
          <w:rFonts w:eastAsia="標楷體" w:hint="eastAsia"/>
          <w:b/>
        </w:rPr>
        <w:t>各科</w:t>
      </w:r>
      <w:r w:rsidRPr="00692C08">
        <w:rPr>
          <w:rFonts w:eastAsia="標楷體" w:hint="eastAsia"/>
          <w:b/>
        </w:rPr>
        <w:t>教學機械</w:t>
      </w:r>
      <w:r w:rsidR="00310F4E" w:rsidRPr="00692C08">
        <w:rPr>
          <w:rFonts w:eastAsia="標楷體" w:hint="eastAsia"/>
          <w:b/>
        </w:rPr>
        <w:t>用電</w:t>
      </w:r>
      <w:r w:rsidRPr="00692C08">
        <w:rPr>
          <w:rFonts w:eastAsia="標楷體" w:hint="eastAsia"/>
          <w:b/>
        </w:rPr>
        <w:t>及</w:t>
      </w:r>
      <w:proofErr w:type="gramStart"/>
      <w:r w:rsidRPr="00692C08">
        <w:rPr>
          <w:rFonts w:eastAsia="標楷體" w:hint="eastAsia"/>
          <w:b/>
        </w:rPr>
        <w:t>餐廚等</w:t>
      </w:r>
      <w:proofErr w:type="gramEnd"/>
      <w:r w:rsidRPr="00692C08">
        <w:rPr>
          <w:rFonts w:eastAsia="標楷體" w:hint="eastAsia"/>
          <w:b/>
        </w:rPr>
        <w:t>)</w:t>
      </w:r>
      <w:r w:rsidR="00310F4E" w:rsidRPr="00692C08">
        <w:rPr>
          <w:rFonts w:eastAsia="標楷體" w:hint="eastAsia"/>
          <w:b/>
        </w:rPr>
        <w:t>。</w:t>
      </w:r>
    </w:p>
    <w:p w:rsidR="00DF0A10" w:rsidRPr="004A0D80" w:rsidRDefault="009351A4" w:rsidP="00DF0A10">
      <w:pPr>
        <w:pStyle w:val="a3"/>
        <w:numPr>
          <w:ilvl w:val="2"/>
          <w:numId w:val="5"/>
        </w:numPr>
        <w:tabs>
          <w:tab w:val="left" w:pos="851"/>
        </w:tabs>
        <w:spacing w:line="360" w:lineRule="auto"/>
        <w:ind w:leftChars="0"/>
        <w:rPr>
          <w:rFonts w:eastAsia="標楷體"/>
          <w:b/>
        </w:rPr>
      </w:pPr>
      <w:r w:rsidRPr="004A0D80">
        <w:rPr>
          <w:rFonts w:eastAsia="標楷體" w:hint="eastAsia"/>
          <w:b/>
        </w:rPr>
        <w:t>營造工程承攬人在校內施工之作業</w:t>
      </w:r>
      <w:r w:rsidR="00DF0A10" w:rsidRPr="004A0D80">
        <w:rPr>
          <w:rFonts w:eastAsia="標楷體" w:hint="eastAsia"/>
          <w:b/>
        </w:rPr>
        <w:t>。</w:t>
      </w:r>
    </w:p>
    <w:p w:rsidR="00241393" w:rsidRPr="009B2B95" w:rsidRDefault="00241393" w:rsidP="00FD1DDF">
      <w:pPr>
        <w:pStyle w:val="a3"/>
        <w:numPr>
          <w:ilvl w:val="1"/>
          <w:numId w:val="5"/>
        </w:numPr>
        <w:tabs>
          <w:tab w:val="left" w:pos="851"/>
        </w:tabs>
        <w:spacing w:line="360" w:lineRule="auto"/>
        <w:ind w:leftChars="0" w:left="993" w:hanging="568"/>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應給予</w:t>
      </w:r>
      <w:r w:rsidR="00D40DE1" w:rsidRPr="009B2B95">
        <w:rPr>
          <w:rFonts w:eastAsia="標楷體" w:hint="eastAsia"/>
        </w:rPr>
        <w:t>「</w:t>
      </w:r>
      <w:r w:rsidR="00D40DE1" w:rsidRPr="009B2B95">
        <w:rPr>
          <w:rFonts w:eastAsia="標楷體"/>
          <w:b/>
        </w:rPr>
        <w:t>風險評估人員</w:t>
      </w:r>
      <w:r w:rsidR="00D40DE1" w:rsidRPr="009B2B95">
        <w:rPr>
          <w:rFonts w:eastAsia="標楷體" w:hint="eastAsia"/>
          <w:b/>
        </w:rPr>
        <w:t>」</w:t>
      </w:r>
      <w:r w:rsidRPr="009B2B95">
        <w:rPr>
          <w:rFonts w:eastAsia="標楷體" w:hint="eastAsia"/>
        </w:rPr>
        <w:t>必要的教育訓練，提升其安全衛生知識及評估技能，必要時應尋求外界專業機構的協助。</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68295E">
      <w:pPr>
        <w:pStyle w:val="a3"/>
        <w:numPr>
          <w:ilvl w:val="2"/>
          <w:numId w:val="5"/>
        </w:numPr>
        <w:tabs>
          <w:tab w:val="left" w:pos="851"/>
        </w:tabs>
        <w:spacing w:line="360" w:lineRule="auto"/>
        <w:ind w:leftChars="0"/>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w:t>
      </w:r>
      <w:r w:rsidRPr="009B2B95">
        <w:rPr>
          <w:rFonts w:eastAsia="標楷體"/>
        </w:rPr>
        <w:lastRenderedPageBreak/>
        <w:t>程控制、管理控制及個人防護具。</w:t>
      </w:r>
    </w:p>
    <w:p w:rsidR="000D6CE2"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68295E">
      <w:pPr>
        <w:pStyle w:val="a3"/>
        <w:numPr>
          <w:ilvl w:val="2"/>
          <w:numId w:val="5"/>
        </w:numPr>
        <w:tabs>
          <w:tab w:val="left" w:pos="851"/>
        </w:tabs>
        <w:spacing w:line="360" w:lineRule="auto"/>
        <w:ind w:leftChars="0"/>
        <w:rPr>
          <w:rFonts w:eastAsia="標楷體"/>
        </w:rPr>
      </w:pPr>
      <w:r w:rsidRPr="009B2B95">
        <w:rPr>
          <w:rFonts w:eastAsia="標楷體" w:hint="eastAsia"/>
        </w:rPr>
        <w:t>依據風險等級來決定控制措施，以降低風險。</w:t>
      </w:r>
    </w:p>
    <w:p w:rsidR="00180A85" w:rsidRPr="009B2B95" w:rsidRDefault="00180A85" w:rsidP="0068295E">
      <w:pPr>
        <w:pStyle w:val="a3"/>
        <w:numPr>
          <w:ilvl w:val="2"/>
          <w:numId w:val="5"/>
        </w:numPr>
        <w:tabs>
          <w:tab w:val="left" w:pos="851"/>
        </w:tabs>
        <w:spacing w:line="360" w:lineRule="auto"/>
        <w:ind w:leftChars="0"/>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確認每項作業對於人員傷害、不健康之潛在危害，然後以主觀的方式評估每項危害發生的可能性</w:t>
      </w:r>
      <w:r w:rsidRPr="009B2B95">
        <w:rPr>
          <w:rFonts w:eastAsia="標楷體"/>
        </w:rPr>
        <w:t>(</w:t>
      </w:r>
      <w:r w:rsidRPr="009B2B95">
        <w:rPr>
          <w:rFonts w:eastAsia="標楷體"/>
        </w:rPr>
        <w:t>考慮現行防護措施及人為疏失運作的情況下</w:t>
      </w:r>
      <w:r w:rsidRPr="009B2B95">
        <w:rPr>
          <w:rFonts w:eastAsia="標楷體"/>
        </w:rPr>
        <w:t>)</w:t>
      </w:r>
      <w:r w:rsidRPr="009B2B95">
        <w:rPr>
          <w:rFonts w:eastAsia="標楷體"/>
        </w:rPr>
        <w:t>及發生後的嚴重性</w:t>
      </w:r>
      <w:r w:rsidRPr="009B2B95">
        <w:rPr>
          <w:rFonts w:eastAsia="標楷體"/>
        </w:rPr>
        <w:t>(</w:t>
      </w:r>
      <w:r w:rsidRPr="009B2B95">
        <w:rPr>
          <w:rFonts w:eastAsia="標楷體"/>
        </w:rPr>
        <w:t>不考慮現行防護措施運作的情況下</w:t>
      </w:r>
      <w:r w:rsidRPr="009B2B95">
        <w:rPr>
          <w:rFonts w:eastAsia="標楷體"/>
        </w:rPr>
        <w:t>)</w:t>
      </w:r>
      <w:r w:rsidRPr="009B2B95">
        <w:rPr>
          <w:rFonts w:eastAsia="標楷體"/>
        </w:rPr>
        <w:t>，並填寫表</w:t>
      </w:r>
      <w:proofErr w:type="gramStart"/>
      <w:r w:rsidRPr="009B2B95">
        <w:rPr>
          <w:rFonts w:eastAsia="標楷體"/>
        </w:rPr>
        <w:t>一</w:t>
      </w:r>
      <w:proofErr w:type="gramEnd"/>
      <w:r w:rsidRPr="009B2B95">
        <w:rPr>
          <w:rFonts w:eastAsia="標楷體"/>
        </w:rPr>
        <w:t>「風險評估表</w:t>
      </w:r>
      <w:r w:rsidRPr="009B2B95">
        <w:rPr>
          <w:rFonts w:eastAsia="標楷體"/>
        </w:rPr>
        <w:t>(</w:t>
      </w:r>
      <w:r w:rsidRPr="009B2B95">
        <w:rPr>
          <w:rFonts w:eastAsia="標楷體"/>
        </w:rPr>
        <w:t>標準版</w:t>
      </w:r>
      <w:r w:rsidRPr="009B2B95">
        <w:rPr>
          <w:rFonts w:eastAsia="標楷體"/>
        </w:rPr>
        <w:t>)</w:t>
      </w:r>
      <w:r w:rsidRPr="009B2B95">
        <w:rPr>
          <w:rFonts w:eastAsia="標楷體"/>
        </w:rPr>
        <w:t>」；危害鑑別與評估準則如附表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DB5E8A" w:rsidP="00024A32">
      <w:pPr>
        <w:tabs>
          <w:tab w:val="left" w:pos="2268"/>
        </w:tabs>
        <w:spacing w:line="360" w:lineRule="auto"/>
        <w:ind w:left="2"/>
        <w:jc w:val="center"/>
      </w:pPr>
      <w:r>
        <w:rPr>
          <w:noProof/>
        </w:rPr>
        <w:drawing>
          <wp:inline distT="0" distB="0" distL="0" distR="0">
            <wp:extent cx="4695825" cy="5734050"/>
            <wp:effectExtent l="0" t="0" r="9525"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4697677" cy="5736311"/>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241393" w:rsidRPr="00DF6DB2" w:rsidRDefault="00241393" w:rsidP="00DF6DB2">
      <w:pPr>
        <w:pStyle w:val="a3"/>
        <w:widowControl/>
        <w:numPr>
          <w:ilvl w:val="1"/>
          <w:numId w:val="5"/>
        </w:numPr>
        <w:ind w:leftChars="0"/>
        <w:rPr>
          <w:rFonts w:eastAsia="標楷體"/>
        </w:rPr>
      </w:pPr>
      <w:r w:rsidRPr="00DF6DB2">
        <w:rPr>
          <w:rFonts w:eastAsia="標楷體"/>
        </w:rPr>
        <w:lastRenderedPageBreak/>
        <w:t>安全衛生危害鑑別與風險評估包括範圍如下：</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例行性與非例行性之活動；</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人員行為、能力以及其他之人為因素；</w:t>
      </w:r>
    </w:p>
    <w:p w:rsidR="00241393" w:rsidRPr="009B2B95" w:rsidRDefault="00340F87"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因工作相關之活動而造成存在於工作場所周圍之危害；</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安全衛生管理系統之改變，包括暫時性改變與其在操作、過程以及活動之衝擊；</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任何相關於風險評估與實施必要控制措施所適用之法律責任</w:t>
      </w:r>
    </w:p>
    <w:p w:rsidR="00241393" w:rsidRPr="009B2B95" w:rsidRDefault="00241393" w:rsidP="00552A7E">
      <w:pPr>
        <w:pStyle w:val="a3"/>
        <w:numPr>
          <w:ilvl w:val="3"/>
          <w:numId w:val="5"/>
        </w:numPr>
        <w:tabs>
          <w:tab w:val="left" w:pos="1843"/>
        </w:tabs>
        <w:spacing w:line="360" w:lineRule="auto"/>
        <w:ind w:leftChars="0" w:left="1276" w:hanging="425"/>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4A0D80">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vAlign w:val="center"/>
          </w:tcPr>
          <w:p w:rsidR="00241393" w:rsidRPr="009B2B95" w:rsidRDefault="00241393" w:rsidP="004A0D80">
            <w:pPr>
              <w:snapToGrid w:val="0"/>
              <w:spacing w:after="20" w:line="360" w:lineRule="auto"/>
              <w:jc w:val="both"/>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4A0D80">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vAlign w:val="center"/>
          </w:tcPr>
          <w:p w:rsidR="00241393" w:rsidRPr="009B2B95" w:rsidRDefault="00241393" w:rsidP="004A0D80">
            <w:pPr>
              <w:snapToGrid w:val="0"/>
              <w:spacing w:after="20" w:line="360" w:lineRule="auto"/>
              <w:jc w:val="both"/>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241393" w:rsidRPr="009B2B95" w:rsidRDefault="00241393" w:rsidP="00121C0B">
      <w:pPr>
        <w:pStyle w:val="a3"/>
        <w:numPr>
          <w:ilvl w:val="1"/>
          <w:numId w:val="5"/>
        </w:numPr>
        <w:tabs>
          <w:tab w:val="left" w:pos="851"/>
        </w:tabs>
        <w:spacing w:line="360" w:lineRule="auto"/>
        <w:ind w:leftChars="0" w:left="1276" w:hanging="851"/>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r w:rsidR="004A0D80">
        <w:rPr>
          <w:rFonts w:eastAsia="標楷體" w:hint="eastAsia"/>
        </w:rPr>
        <w:t>，內容如下</w:t>
      </w:r>
      <w:r w:rsidRPr="009B2B95">
        <w:rPr>
          <w:rFonts w:eastAsia="標楷體"/>
        </w:rPr>
        <w:t>：</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消除</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取代</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004A0D80">
        <w:rPr>
          <w:rFonts w:eastAsia="標楷體"/>
        </w:rPr>
        <w:t>管理控制措施</w:t>
      </w:r>
    </w:p>
    <w:p w:rsidR="00241393" w:rsidRPr="009B2B95"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Pr>
          <w:rFonts w:eastAsia="標楷體"/>
        </w:rPr>
        <w:t>個人防護器具</w:t>
      </w:r>
    </w:p>
    <w:p w:rsidR="00241393" w:rsidRPr="009B2B95" w:rsidRDefault="00241393" w:rsidP="00DF6DB2">
      <w:pPr>
        <w:pStyle w:val="a3"/>
        <w:numPr>
          <w:ilvl w:val="1"/>
          <w:numId w:val="5"/>
        </w:numPr>
        <w:tabs>
          <w:tab w:val="left" w:pos="851"/>
        </w:tabs>
        <w:spacing w:line="360" w:lineRule="auto"/>
        <w:ind w:leftChars="0" w:left="1134" w:hanging="709"/>
        <w:rPr>
          <w:rFonts w:eastAsia="標楷體"/>
          <w:b/>
        </w:rPr>
      </w:pPr>
      <w:r w:rsidRPr="009B2B95">
        <w:rPr>
          <w:rFonts w:eastAsia="標楷體"/>
          <w:b/>
        </w:rPr>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w:t>
      </w:r>
      <w:r w:rsidRPr="009B2B95">
        <w:rPr>
          <w:rFonts w:eastAsia="標楷體"/>
        </w:rPr>
        <w:lastRenderedPageBreak/>
        <w:t>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454F61" w:rsidRDefault="00454F61" w:rsidP="00454F61">
      <w:pPr>
        <w:pStyle w:val="a3"/>
        <w:numPr>
          <w:ilvl w:val="0"/>
          <w:numId w:val="5"/>
        </w:numPr>
        <w:tabs>
          <w:tab w:val="left" w:pos="426"/>
        </w:tabs>
        <w:spacing w:line="360" w:lineRule="auto"/>
        <w:ind w:leftChars="0" w:left="284" w:hanging="284"/>
        <w:rPr>
          <w:rFonts w:eastAsia="標楷體"/>
          <w:b/>
        </w:rPr>
      </w:pPr>
      <w:r w:rsidRPr="00454F61">
        <w:rPr>
          <w:rFonts w:eastAsia="標楷體" w:hint="eastAsia"/>
          <w:b/>
        </w:rPr>
        <w:t>本規章經本校職業安全衛生委員會</w:t>
      </w:r>
      <w:r w:rsidRPr="00454F61">
        <w:rPr>
          <w:rFonts w:eastAsia="標楷體" w:hint="eastAsia"/>
          <w:b/>
        </w:rPr>
        <w:t>(</w:t>
      </w:r>
      <w:r w:rsidRPr="00454F61">
        <w:rPr>
          <w:rFonts w:eastAsia="標楷體" w:hint="eastAsia"/>
          <w:b/>
        </w:rPr>
        <w:t>或行政會議</w:t>
      </w:r>
      <w:r w:rsidRPr="00454F61">
        <w:rPr>
          <w:rFonts w:eastAsia="標楷體" w:hint="eastAsia"/>
          <w:b/>
        </w:rPr>
        <w:t>)</w:t>
      </w:r>
      <w:r w:rsidRPr="00454F61">
        <w:rPr>
          <w:rFonts w:eastAsia="標楷體" w:hint="eastAsia"/>
          <w:b/>
        </w:rPr>
        <w:t>審議後，陳請校長核定後公布實施；修正時亦同</w:t>
      </w: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4A0D80" w:rsidP="0068295E">
      <w:pPr>
        <w:tabs>
          <w:tab w:val="left" w:pos="900"/>
        </w:tabs>
        <w:spacing w:line="360" w:lineRule="auto"/>
        <w:ind w:leftChars="295" w:left="708"/>
        <w:rPr>
          <w:rFonts w:eastAsia="標楷體"/>
          <w:snapToGrid w:val="0"/>
        </w:rPr>
      </w:pPr>
      <w:r>
        <w:rPr>
          <w:rFonts w:eastAsia="標楷體" w:hint="eastAsia"/>
          <w:snapToGrid w:val="0"/>
        </w:rPr>
        <w:t>附</w:t>
      </w:r>
      <w:r w:rsidR="00241393" w:rsidRPr="009B2B95">
        <w:rPr>
          <w:rFonts w:eastAsia="標楷體"/>
          <w:snapToGrid w:val="0"/>
        </w:rPr>
        <w:t>表</w:t>
      </w:r>
      <w:proofErr w:type="gramStart"/>
      <w:r w:rsidR="00241393" w:rsidRPr="009B2B95">
        <w:rPr>
          <w:rFonts w:eastAsia="標楷體"/>
          <w:snapToGrid w:val="0"/>
        </w:rPr>
        <w:t>一</w:t>
      </w:r>
      <w:proofErr w:type="gramEnd"/>
      <w:r w:rsidR="00241393" w:rsidRPr="009B2B95">
        <w:rPr>
          <w:rFonts w:eastAsia="標楷體"/>
          <w:snapToGrid w:val="0"/>
        </w:rPr>
        <w:t>「</w:t>
      </w:r>
      <w:r w:rsidR="00241393" w:rsidRPr="009B2B95">
        <w:rPr>
          <w:rFonts w:eastAsia="標楷體"/>
        </w:rPr>
        <w:t>風險評估表</w:t>
      </w:r>
      <w:r w:rsidR="00241393" w:rsidRPr="009B2B95">
        <w:rPr>
          <w:rFonts w:eastAsia="標楷體"/>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10"/>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3133DA" w:rsidRPr="009B2B95" w:rsidRDefault="004A0D80" w:rsidP="006F606D">
      <w:pPr>
        <w:widowControl/>
        <w:jc w:val="center"/>
        <w:rPr>
          <w:rFonts w:eastAsia="標楷體"/>
          <w:b/>
          <w:bCs/>
        </w:rPr>
      </w:pPr>
      <w:r>
        <w:rPr>
          <w:rFonts w:eastAsia="標楷體" w:hint="eastAsia"/>
          <w:b/>
          <w:bCs/>
        </w:rPr>
        <w:lastRenderedPageBreak/>
        <w:t>附</w:t>
      </w:r>
      <w:r w:rsidR="003133DA" w:rsidRPr="009B2B95">
        <w:rPr>
          <w:rFonts w:eastAsia="標楷體"/>
          <w:b/>
          <w:bCs/>
        </w:rPr>
        <w:t>表</w:t>
      </w:r>
      <w:proofErr w:type="gramStart"/>
      <w:r w:rsidR="00D91AB1">
        <w:rPr>
          <w:rFonts w:eastAsia="標楷體" w:hint="eastAsia"/>
          <w:b/>
          <w:bCs/>
          <w:lang w:eastAsia="zh-HK"/>
        </w:rPr>
        <w:t>一</w:t>
      </w:r>
      <w:proofErr w:type="gramEnd"/>
      <w:r w:rsidR="003133DA" w:rsidRPr="009B2B95">
        <w:rPr>
          <w:rFonts w:eastAsia="標楷體"/>
          <w:b/>
          <w:bCs/>
        </w:rPr>
        <w:t xml:space="preserve"> </w:t>
      </w:r>
      <w:r w:rsidR="00FD1DDF">
        <w:rPr>
          <w:rFonts w:eastAsia="標楷體" w:hint="eastAsia"/>
          <w:b/>
          <w:bCs/>
          <w:lang w:eastAsia="zh-HK"/>
        </w:rPr>
        <w:t>培德學校財團法人基隆市培德工業家事高級中等</w:t>
      </w:r>
      <w:r w:rsidR="00DF6DB2">
        <w:rPr>
          <w:rFonts w:eastAsia="標楷體" w:hint="eastAsia"/>
          <w:b/>
          <w:bCs/>
          <w:lang w:eastAsia="zh-HK"/>
        </w:rPr>
        <w:t>學校</w:t>
      </w:r>
      <w:r w:rsidR="003133DA" w:rsidRPr="009B2B95">
        <w:rPr>
          <w:rFonts w:eastAsia="標楷體"/>
          <w:b/>
          <w:bCs/>
        </w:rPr>
        <w:t>風險評估表</w:t>
      </w:r>
    </w:p>
    <w:tbl>
      <w:tblPr>
        <w:tblpPr w:leftFromText="180" w:rightFromText="180" w:vertAnchor="text" w:horzAnchor="margin" w:tblpY="7843"/>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3"/>
        <w:gridCol w:w="1989"/>
        <w:gridCol w:w="1989"/>
        <w:gridCol w:w="1989"/>
        <w:gridCol w:w="1591"/>
        <w:gridCol w:w="1504"/>
        <w:gridCol w:w="2058"/>
      </w:tblGrid>
      <w:tr w:rsidR="00692C08" w:rsidRPr="009B2B95" w:rsidTr="00692C08">
        <w:trPr>
          <w:trHeight w:val="48"/>
        </w:trPr>
        <w:tc>
          <w:tcPr>
            <w:tcW w:w="757" w:type="pct"/>
            <w:shd w:val="clear" w:color="auto" w:fill="auto"/>
            <w:noWrap/>
            <w:vAlign w:val="center"/>
          </w:tcPr>
          <w:p w:rsidR="00692C08" w:rsidRPr="00721A49" w:rsidRDefault="00692C08" w:rsidP="00692C08">
            <w:pPr>
              <w:jc w:val="center"/>
              <w:rPr>
                <w:rFonts w:eastAsia="標楷體"/>
                <w:b/>
                <w:strike/>
                <w:kern w:val="0"/>
                <w:sz w:val="20"/>
                <w:szCs w:val="20"/>
              </w:rPr>
            </w:pPr>
            <w:r w:rsidRPr="00692C08">
              <w:rPr>
                <w:rFonts w:eastAsia="標楷體" w:hint="eastAsia"/>
                <w:b/>
                <w:strike/>
                <w:kern w:val="0"/>
                <w:sz w:val="20"/>
                <w:szCs w:val="20"/>
              </w:rPr>
              <w:t>科</w:t>
            </w:r>
            <w:r w:rsidRPr="00692C08">
              <w:rPr>
                <w:rFonts w:eastAsia="標楷體" w:hint="eastAsia"/>
                <w:b/>
                <w:kern w:val="0"/>
                <w:sz w:val="20"/>
                <w:szCs w:val="20"/>
              </w:rPr>
              <w:t>單位</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692C08">
              <w:rPr>
                <w:rFonts w:eastAsia="標楷體" w:hint="eastAsia"/>
                <w:b/>
                <w:kern w:val="0"/>
                <w:sz w:val="20"/>
                <w:szCs w:val="20"/>
              </w:rPr>
              <w:t>實習場</w:t>
            </w:r>
            <w:r w:rsidRPr="00253131">
              <w:rPr>
                <w:rFonts w:eastAsia="標楷體" w:hint="eastAsia"/>
                <w:b/>
                <w:kern w:val="0"/>
                <w:sz w:val="20"/>
                <w:szCs w:val="20"/>
              </w:rPr>
              <w:t>所</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253131">
              <w:rPr>
                <w:rFonts w:eastAsia="標楷體"/>
                <w:b/>
                <w:kern w:val="0"/>
                <w:sz w:val="20"/>
                <w:szCs w:val="20"/>
              </w:rPr>
              <w:t>評估日期</w:t>
            </w:r>
          </w:p>
        </w:tc>
        <w:tc>
          <w:tcPr>
            <w:tcW w:w="759" w:type="pct"/>
            <w:shd w:val="clear" w:color="000000" w:fill="FFFFFF"/>
            <w:vAlign w:val="center"/>
          </w:tcPr>
          <w:p w:rsidR="00692C08" w:rsidRPr="00253131" w:rsidRDefault="00692C08" w:rsidP="00692C08">
            <w:pPr>
              <w:jc w:val="center"/>
              <w:rPr>
                <w:rFonts w:eastAsia="標楷體"/>
                <w:b/>
                <w:kern w:val="0"/>
                <w:sz w:val="20"/>
                <w:szCs w:val="20"/>
              </w:rPr>
            </w:pPr>
            <w:r w:rsidRPr="00253131">
              <w:rPr>
                <w:rFonts w:eastAsia="標楷體"/>
                <w:b/>
                <w:kern w:val="0"/>
                <w:sz w:val="20"/>
                <w:szCs w:val="20"/>
              </w:rPr>
              <w:t>評估人員</w:t>
            </w:r>
          </w:p>
        </w:tc>
        <w:tc>
          <w:tcPr>
            <w:tcW w:w="607"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組長</w:t>
            </w:r>
          </w:p>
        </w:tc>
        <w:tc>
          <w:tcPr>
            <w:tcW w:w="574"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單位主管</w:t>
            </w:r>
          </w:p>
        </w:tc>
        <w:tc>
          <w:tcPr>
            <w:tcW w:w="785" w:type="pct"/>
            <w:shd w:val="clear" w:color="auto" w:fill="auto"/>
            <w:noWrap/>
            <w:vAlign w:val="center"/>
          </w:tcPr>
          <w:p w:rsidR="00692C08" w:rsidRPr="00692C08" w:rsidRDefault="00692C08" w:rsidP="00692C08">
            <w:pPr>
              <w:widowControl/>
              <w:jc w:val="center"/>
              <w:rPr>
                <w:rFonts w:eastAsia="標楷體"/>
                <w:b/>
                <w:kern w:val="0"/>
                <w:sz w:val="20"/>
                <w:szCs w:val="20"/>
              </w:rPr>
            </w:pPr>
            <w:r w:rsidRPr="00692C08">
              <w:rPr>
                <w:rFonts w:eastAsia="標楷體" w:hint="eastAsia"/>
                <w:b/>
                <w:kern w:val="0"/>
                <w:sz w:val="20"/>
                <w:szCs w:val="20"/>
              </w:rPr>
              <w:t>職業安全衛生管理單位</w:t>
            </w:r>
          </w:p>
        </w:tc>
      </w:tr>
      <w:tr w:rsidR="00D91AB1" w:rsidRPr="009B2B95" w:rsidTr="00692C08">
        <w:trPr>
          <w:trHeight w:val="540"/>
        </w:trPr>
        <w:tc>
          <w:tcPr>
            <w:tcW w:w="757" w:type="pct"/>
            <w:shd w:val="clear" w:color="auto" w:fill="auto"/>
            <w:noWrap/>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9B2B95" w:rsidRDefault="00D91AB1" w:rsidP="00D91AB1">
            <w:pPr>
              <w:widowControl/>
              <w:jc w:val="center"/>
              <w:rPr>
                <w:rFonts w:eastAsia="標楷體"/>
                <w:kern w:val="0"/>
                <w:sz w:val="20"/>
                <w:szCs w:val="20"/>
              </w:rPr>
            </w:pPr>
          </w:p>
        </w:tc>
        <w:tc>
          <w:tcPr>
            <w:tcW w:w="607" w:type="pct"/>
            <w:shd w:val="clear" w:color="auto" w:fill="auto"/>
            <w:noWrap/>
            <w:vAlign w:val="center"/>
          </w:tcPr>
          <w:p w:rsidR="00D91AB1" w:rsidRPr="00721A49" w:rsidRDefault="00D91AB1" w:rsidP="00D91AB1">
            <w:pPr>
              <w:widowControl/>
              <w:jc w:val="center"/>
              <w:rPr>
                <w:rFonts w:eastAsia="標楷體"/>
                <w:color w:val="FF0000"/>
                <w:kern w:val="0"/>
                <w:sz w:val="20"/>
                <w:szCs w:val="20"/>
              </w:rPr>
            </w:pPr>
          </w:p>
        </w:tc>
        <w:tc>
          <w:tcPr>
            <w:tcW w:w="574" w:type="pct"/>
            <w:shd w:val="clear" w:color="auto" w:fill="auto"/>
            <w:noWrap/>
            <w:vAlign w:val="center"/>
          </w:tcPr>
          <w:p w:rsidR="00D91AB1" w:rsidRPr="00721A49" w:rsidRDefault="00D91AB1" w:rsidP="00D91AB1">
            <w:pPr>
              <w:widowControl/>
              <w:jc w:val="center"/>
              <w:rPr>
                <w:rFonts w:eastAsia="標楷體"/>
                <w:color w:val="FF0000"/>
                <w:kern w:val="0"/>
                <w:sz w:val="20"/>
                <w:szCs w:val="20"/>
              </w:rPr>
            </w:pPr>
          </w:p>
        </w:tc>
        <w:tc>
          <w:tcPr>
            <w:tcW w:w="785" w:type="pct"/>
            <w:shd w:val="clear" w:color="auto" w:fill="auto"/>
            <w:noWrap/>
            <w:vAlign w:val="center"/>
          </w:tcPr>
          <w:p w:rsidR="00D91AB1" w:rsidRPr="009B2B95" w:rsidRDefault="00D91AB1" w:rsidP="00D91AB1">
            <w:pPr>
              <w:widowControl/>
              <w:jc w:val="center"/>
              <w:rPr>
                <w:rFonts w:eastAsia="標楷體"/>
                <w:kern w:val="0"/>
                <w:sz w:val="20"/>
                <w:szCs w:val="20"/>
              </w:rPr>
            </w:pPr>
          </w:p>
        </w:tc>
      </w:tr>
    </w:tbl>
    <w:p w:rsidR="006A3673" w:rsidRDefault="007D2A89" w:rsidP="00FD1735">
      <w:pPr>
        <w:widowControl/>
        <w:ind w:leftChars="-531" w:left="2" w:hangingChars="638" w:hanging="1276"/>
        <w:jc w:val="center"/>
        <w:rPr>
          <w:rFonts w:eastAsia="標楷體"/>
          <w:sz w:val="20"/>
          <w:szCs w:val="20"/>
        </w:rPr>
      </w:pPr>
      <w:r w:rsidRPr="009B2B95">
        <w:rPr>
          <w:rFonts w:eastAsia="標楷體"/>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2.25pt" o:ole="">
            <v:imagedata r:id="rId11" o:title=""/>
          </v:shape>
          <o:OLEObject Type="Embed" ProgID="Excel.Sheet.12" ShapeID="_x0000_i1025" DrawAspect="Content" ObjectID="_1713782902" r:id="rId12"/>
        </w:object>
      </w: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D91AB1" w:rsidRDefault="00D91AB1" w:rsidP="000E4050">
      <w:pPr>
        <w:snapToGrid w:val="0"/>
        <w:spacing w:line="360" w:lineRule="auto"/>
        <w:rPr>
          <w:rFonts w:eastAsia="標楷體"/>
          <w:b/>
          <w:bCs/>
        </w:rPr>
      </w:pPr>
    </w:p>
    <w:p w:rsidR="00F5193B" w:rsidRPr="009B2B95" w:rsidRDefault="004A0D80" w:rsidP="000E4050">
      <w:pPr>
        <w:snapToGrid w:val="0"/>
        <w:spacing w:line="360" w:lineRule="auto"/>
        <w:rPr>
          <w:rFonts w:eastAsia="標楷體"/>
          <w:b/>
          <w:bCs/>
        </w:rPr>
      </w:pPr>
      <w:r w:rsidRPr="004A0D80">
        <w:rPr>
          <w:rFonts w:eastAsia="標楷體" w:hint="eastAsia"/>
          <w:b/>
          <w:bCs/>
        </w:rPr>
        <w:lastRenderedPageBreak/>
        <w:t>附表</w:t>
      </w:r>
      <w:proofErr w:type="gramStart"/>
      <w:r w:rsidRPr="004A0D80">
        <w:rPr>
          <w:rFonts w:eastAsia="標楷體" w:hint="eastAsia"/>
          <w:b/>
          <w:bCs/>
        </w:rPr>
        <w:t>一</w:t>
      </w:r>
      <w:proofErr w:type="gramEnd"/>
      <w:r w:rsidR="00F5193B"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428A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9B2B95" w:rsidRDefault="00F5193B" w:rsidP="008428A5">
            <w:pPr>
              <w:widowControl/>
              <w:spacing w:beforeLines="15" w:before="54" w:afterLines="15" w:after="54" w:line="360" w:lineRule="auto"/>
              <w:jc w:val="center"/>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8428A5">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8428A5">
            <w:pPr>
              <w:spacing w:beforeLines="15" w:before="54" w:afterLines="15" w:after="54" w:line="360" w:lineRule="auto"/>
              <w:ind w:left="113" w:right="113"/>
              <w:jc w:val="center"/>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w:t>
            </w:r>
            <w:proofErr w:type="gramStart"/>
            <w:r w:rsidRPr="009B2B95">
              <w:rPr>
                <w:rFonts w:eastAsia="標楷體" w:hint="eastAsia"/>
                <w:kern w:val="0"/>
              </w:rPr>
              <w:t>一</w:t>
            </w:r>
            <w:proofErr w:type="gramEnd"/>
            <w:r w:rsidRPr="009B2B95">
              <w:rPr>
                <w:rFonts w:eastAsia="標楷體" w:hint="eastAsia"/>
                <w:kern w:val="0"/>
              </w:rPr>
              <w:t>次等。</w:t>
            </w:r>
          </w:p>
        </w:tc>
      </w:tr>
      <w:tr w:rsidR="009B2B95" w:rsidRPr="009B2B95" w:rsidTr="008428A5">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8428A5">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w:t>
            </w:r>
            <w:proofErr w:type="gramStart"/>
            <w:r w:rsidRPr="009B2B95">
              <w:rPr>
                <w:rFonts w:eastAsia="標楷體" w:hint="eastAsia"/>
                <w:kern w:val="0"/>
              </w:rPr>
              <w:t>衝</w:t>
            </w:r>
            <w:proofErr w:type="gramEnd"/>
            <w:r w:rsidRPr="009B2B95">
              <w:rPr>
                <w:rFonts w:eastAsia="標楷體" w:hint="eastAsia"/>
                <w:kern w:val="0"/>
              </w:rPr>
              <w:t>床、化學設備、高壓設備</w:t>
            </w:r>
            <w:r w:rsidRPr="009B2B95">
              <w:rPr>
                <w:rFonts w:eastAsia="標楷體"/>
                <w:kern w:val="0"/>
              </w:rPr>
              <w:t>/</w:t>
            </w:r>
            <w:r w:rsidRPr="009B2B95">
              <w:rPr>
                <w:rFonts w:eastAsia="標楷體" w:hint="eastAsia"/>
                <w:kern w:val="0"/>
              </w:rPr>
              <w:t>容器、鍋爐等。</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w:t>
            </w:r>
            <w:proofErr w:type="gramStart"/>
            <w:r w:rsidRPr="009B2B95">
              <w:rPr>
                <w:rFonts w:eastAsia="標楷體" w:hint="eastAsia"/>
                <w:kern w:val="0"/>
              </w:rPr>
              <w:t>（</w:t>
            </w:r>
            <w:proofErr w:type="gramEnd"/>
            <w:r w:rsidRPr="009B2B95">
              <w:rPr>
                <w:rFonts w:eastAsia="標楷體" w:hint="eastAsia"/>
                <w:kern w:val="0"/>
              </w:rPr>
              <w:t>如：乙醚、乙醇、丙酮、甲苯、顯影液等</w:t>
            </w:r>
            <w:proofErr w:type="gramStart"/>
            <w:r w:rsidRPr="009B2B95">
              <w:rPr>
                <w:rFonts w:eastAsia="標楷體" w:hint="eastAsia"/>
                <w:kern w:val="0"/>
              </w:rPr>
              <w:t>）</w:t>
            </w:r>
            <w:proofErr w:type="gramEnd"/>
            <w:r w:rsidRPr="009B2B95">
              <w:rPr>
                <w:rFonts w:eastAsia="標楷體" w:hint="eastAsia"/>
                <w:kern w:val="0"/>
              </w:rPr>
              <w:t>。若所使用之化學物質種類甚多，可依其危害特性予以分類，例如參考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8428A5">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9B2B95" w:rsidRDefault="00FE48C1" w:rsidP="008428A5">
            <w:pPr>
              <w:widowControl/>
              <w:spacing w:beforeLines="15" w:before="54" w:afterLines="15" w:after="54" w:line="360" w:lineRule="auto"/>
              <w:jc w:val="center"/>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w:t>
            </w:r>
            <w:proofErr w:type="gramStart"/>
            <w:r w:rsidRPr="009B2B95">
              <w:rPr>
                <w:rFonts w:eastAsia="標楷體"/>
                <w:kern w:val="0"/>
              </w:rPr>
              <w:t>絆跤或滑溜</w:t>
            </w:r>
            <w:proofErr w:type="gramEnd"/>
            <w:r w:rsidRPr="009B2B95">
              <w:rPr>
                <w:rFonts w:eastAsia="標楷體"/>
                <w:kern w:val="0"/>
              </w:rPr>
              <w:t>而跌倒之情況。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w:t>
            </w:r>
            <w:proofErr w:type="gramStart"/>
            <w:r w:rsidRPr="009B2B95">
              <w:rPr>
                <w:rFonts w:eastAsia="標楷體"/>
                <w:kern w:val="0"/>
              </w:rPr>
              <w:t>等塌崩</w:t>
            </w:r>
            <w:proofErr w:type="gramEnd"/>
            <w:r w:rsidRPr="009B2B95">
              <w:rPr>
                <w:rFonts w:eastAsia="標楷體"/>
                <w:kern w:val="0"/>
              </w:rPr>
              <w:t>、倒塌而碰撞人體之情況。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w:t>
            </w:r>
            <w:proofErr w:type="gramStart"/>
            <w:r w:rsidRPr="009B2B95">
              <w:rPr>
                <w:rFonts w:eastAsia="標楷體"/>
                <w:kern w:val="0"/>
              </w:rPr>
              <w:t>指飛來</w:t>
            </w:r>
            <w:proofErr w:type="gramEnd"/>
            <w:r w:rsidRPr="009B2B95">
              <w:rPr>
                <w:rFonts w:eastAsia="標楷體"/>
                <w:kern w:val="0"/>
              </w:rPr>
              <w:t>、落下、崩塌、倒塌外，以物體為主碰撞人體之情況。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w:t>
            </w:r>
            <w:proofErr w:type="gramStart"/>
            <w:r w:rsidRPr="009B2B95">
              <w:rPr>
                <w:rFonts w:eastAsia="標楷體"/>
                <w:b/>
                <w:bCs/>
                <w:kern w:val="0"/>
              </w:rPr>
              <w:t>捲</w:t>
            </w:r>
            <w:proofErr w:type="gramEnd"/>
            <w:r w:rsidRPr="009B2B95">
              <w:rPr>
                <w:rFonts w:eastAsia="標楷體"/>
                <w:kern w:val="0"/>
              </w:rPr>
              <w:t>：指被物體夾入或捲入而被擠壓、</w:t>
            </w:r>
            <w:proofErr w:type="gramStart"/>
            <w:r w:rsidRPr="009B2B95">
              <w:rPr>
                <w:rFonts w:eastAsia="標楷體"/>
                <w:kern w:val="0"/>
              </w:rPr>
              <w:t>撚</w:t>
            </w:r>
            <w:proofErr w:type="gramEnd"/>
            <w:r w:rsidRPr="009B2B95">
              <w:rPr>
                <w:rFonts w:eastAsia="標楷體"/>
                <w:kern w:val="0"/>
              </w:rPr>
              <w:t>挫之情況。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w:t>
            </w:r>
            <w:proofErr w:type="gramStart"/>
            <w:r w:rsidRPr="009B2B95">
              <w:rPr>
                <w:rFonts w:eastAsia="標楷體"/>
                <w:kern w:val="0"/>
              </w:rPr>
              <w:t>割等之</w:t>
            </w:r>
            <w:proofErr w:type="gramEnd"/>
            <w:r w:rsidRPr="009B2B95">
              <w:rPr>
                <w:rFonts w:eastAsia="標楷體"/>
                <w:kern w:val="0"/>
              </w:rPr>
              <w:t>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proofErr w:type="gramStart"/>
            <w:r w:rsidRPr="009B2B95">
              <w:rPr>
                <w:rFonts w:eastAsia="標楷體"/>
                <w:b/>
                <w:bCs/>
                <w:kern w:val="0"/>
              </w:rPr>
              <w:t>踏穿</w:t>
            </w:r>
            <w:proofErr w:type="gramEnd"/>
            <w:r w:rsidRPr="009B2B95">
              <w:rPr>
                <w:rFonts w:eastAsia="標楷體"/>
                <w:kern w:val="0"/>
              </w:rPr>
              <w:t>：</w:t>
            </w:r>
            <w:proofErr w:type="gramStart"/>
            <w:r w:rsidRPr="009B2B95">
              <w:rPr>
                <w:rFonts w:eastAsia="標楷體"/>
                <w:kern w:val="0"/>
              </w:rPr>
              <w:t>指踏穿鐵</w:t>
            </w:r>
            <w:proofErr w:type="gramEnd"/>
            <w:r w:rsidRPr="009B2B95">
              <w:rPr>
                <w:rFonts w:eastAsia="標楷體"/>
                <w:kern w:val="0"/>
              </w:rPr>
              <w:t>釘、金屬片之情況而言，</w:t>
            </w:r>
            <w:proofErr w:type="gramStart"/>
            <w:r w:rsidRPr="009B2B95">
              <w:rPr>
                <w:rFonts w:eastAsia="標楷體"/>
                <w:kern w:val="0"/>
              </w:rPr>
              <w:t>包含踏穿地板</w:t>
            </w:r>
            <w:proofErr w:type="gramEnd"/>
            <w:r w:rsidRPr="009B2B95">
              <w:rPr>
                <w:rFonts w:eastAsia="標楷體"/>
                <w:kern w:val="0"/>
              </w:rPr>
              <w:t>、石棉瓦等情況。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w:t>
            </w:r>
            <w:proofErr w:type="gramStart"/>
            <w:r w:rsidRPr="009B2B95">
              <w:rPr>
                <w:rFonts w:eastAsia="標楷體"/>
                <w:kern w:val="0"/>
              </w:rPr>
              <w:t>光線之障害</w:t>
            </w:r>
            <w:proofErr w:type="gramEnd"/>
            <w:r w:rsidRPr="009B2B95">
              <w:rPr>
                <w:rFonts w:eastAsia="標楷體"/>
                <w:kern w:val="0"/>
              </w:rPr>
              <w:t>、一氧化碳中毒、缺氧症及暴露於高壓、低壓等有害環境下之情況。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9B2B95">
              <w:rPr>
                <w:rFonts w:eastAsia="標楷體"/>
                <w:b/>
                <w:bCs/>
                <w:kern w:val="0"/>
              </w:rPr>
              <w:t>感</w:t>
            </w:r>
            <w:proofErr w:type="gramEnd"/>
            <w:r w:rsidRPr="009B2B95">
              <w:rPr>
                <w:rFonts w:eastAsia="標楷體"/>
                <w:b/>
                <w:bCs/>
                <w:kern w:val="0"/>
              </w:rPr>
              <w:t>電</w:t>
            </w:r>
            <w:r w:rsidRPr="009B2B95">
              <w:rPr>
                <w:rFonts w:eastAsia="標楷體"/>
                <w:kern w:val="0"/>
              </w:rPr>
              <w:t>：指接觸帶電體或因通電而人體受衝擊之情況。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w:t>
            </w:r>
            <w:proofErr w:type="gramStart"/>
            <w:r w:rsidRPr="009B2B95">
              <w:rPr>
                <w:rFonts w:eastAsia="標楷體"/>
                <w:kern w:val="0"/>
              </w:rPr>
              <w:t>之急激發生</w:t>
            </w:r>
            <w:proofErr w:type="gramEnd"/>
            <w:r w:rsidRPr="009B2B95">
              <w:rPr>
                <w:rFonts w:eastAsia="標楷體"/>
                <w:kern w:val="0"/>
              </w:rPr>
              <w:t>或開放之結果，帶有爆音而引起膨脹之情況。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w:t>
            </w:r>
            <w:proofErr w:type="gramStart"/>
            <w:r w:rsidRPr="009B2B95">
              <w:rPr>
                <w:rFonts w:eastAsia="標楷體"/>
                <w:kern w:val="0"/>
              </w:rPr>
              <w:t>橪</w:t>
            </w:r>
            <w:proofErr w:type="gramEnd"/>
            <w:r w:rsidRPr="009B2B95">
              <w:rPr>
                <w:rFonts w:eastAsia="標楷體"/>
                <w:kern w:val="0"/>
              </w:rPr>
              <w:t>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w:t>
            </w:r>
            <w:proofErr w:type="gramStart"/>
            <w:r w:rsidRPr="009B2B95">
              <w:rPr>
                <w:rFonts w:eastAsia="標楷體"/>
                <w:kern w:val="0"/>
              </w:rPr>
              <w:t>洩</w:t>
            </w:r>
            <w:proofErr w:type="gramEnd"/>
            <w:r w:rsidRPr="009B2B95">
              <w:rPr>
                <w:rFonts w:eastAsia="標楷體"/>
                <w:kern w:val="0"/>
              </w:rPr>
              <w:t>，但未造成人員傷害之事件。</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w:t>
            </w:r>
            <w:proofErr w:type="gramStart"/>
            <w:r w:rsidRPr="009B2B95">
              <w:rPr>
                <w:rFonts w:eastAsia="標楷體"/>
                <w:kern w:val="0"/>
              </w:rPr>
              <w:t>白指症</w:t>
            </w:r>
            <w:proofErr w:type="gramEnd"/>
            <w:r w:rsidRPr="009B2B95">
              <w:rPr>
                <w:rFonts w:eastAsia="標楷體"/>
                <w:kern w:val="0"/>
              </w:rPr>
              <w:t>、噪音引起之職業性重聽、非游離輻射引起之白內障、異常氣壓（如沉箱作業）、水下作業、坑道作業等引起之潛水夫病等。</w:t>
            </w:r>
          </w:p>
          <w:p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w:t>
            </w:r>
            <w:r w:rsidRPr="009B2B95">
              <w:rPr>
                <w:rFonts w:eastAsia="標楷體"/>
                <w:kern w:val="0"/>
              </w:rPr>
              <w:lastRenderedPageBreak/>
              <w:t>施，包含工程控制、管理控制及個人防護具等：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w:t>
            </w:r>
            <w:proofErr w:type="gramStart"/>
            <w:r w:rsidRPr="009B2B95">
              <w:rPr>
                <w:rFonts w:eastAsia="標楷體"/>
                <w:kern w:val="0"/>
              </w:rPr>
              <w:t>安全母</w:t>
            </w:r>
            <w:proofErr w:type="gramEnd"/>
            <w:r w:rsidRPr="009B2B95">
              <w:rPr>
                <w:rFonts w:eastAsia="標楷體"/>
                <w:kern w:val="0"/>
              </w:rPr>
              <w:t>索、安全上下設備、高空作業車、移動式施工架等。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w:t>
            </w:r>
            <w:proofErr w:type="gramStart"/>
            <w:r w:rsidRPr="009B2B95">
              <w:rPr>
                <w:rFonts w:eastAsia="標楷體"/>
                <w:kern w:val="0"/>
              </w:rPr>
              <w:t>防滑舌片</w:t>
            </w:r>
            <w:proofErr w:type="gramEnd"/>
            <w:r w:rsidRPr="009B2B95">
              <w:rPr>
                <w:rFonts w:eastAsia="標楷體"/>
                <w:kern w:val="0"/>
              </w:rPr>
              <w:t>、過</w:t>
            </w:r>
            <w:proofErr w:type="gramStart"/>
            <w:r w:rsidRPr="009B2B95">
              <w:rPr>
                <w:rFonts w:eastAsia="標楷體"/>
                <w:kern w:val="0"/>
              </w:rPr>
              <w:t>捲</w:t>
            </w:r>
            <w:proofErr w:type="gramEnd"/>
            <w:r w:rsidRPr="009B2B95">
              <w:rPr>
                <w:rFonts w:eastAsia="標楷體"/>
                <w:kern w:val="0"/>
              </w:rPr>
              <w:t>揚預防裝置等。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w:t>
            </w:r>
            <w:proofErr w:type="gramStart"/>
            <w:r w:rsidRPr="009B2B95">
              <w:rPr>
                <w:rFonts w:eastAsia="標楷體"/>
                <w:b/>
                <w:kern w:val="0"/>
              </w:rPr>
              <w:t>捲</w:t>
            </w:r>
            <w:proofErr w:type="gramEnd"/>
            <w:r w:rsidRPr="009B2B95">
              <w:rPr>
                <w:rFonts w:eastAsia="標楷體"/>
                <w:b/>
                <w:kern w:val="0"/>
              </w:rPr>
              <w:t>：</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、沖淋設施、通風排氣裝置等。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9B2B95">
              <w:rPr>
                <w:rFonts w:eastAsia="標楷體"/>
                <w:b/>
                <w:kern w:val="0"/>
              </w:rPr>
              <w:t>感</w:t>
            </w:r>
            <w:proofErr w:type="gramEnd"/>
            <w:r w:rsidRPr="009B2B95">
              <w:rPr>
                <w:rFonts w:eastAsia="標楷體"/>
                <w:b/>
                <w:kern w:val="0"/>
              </w:rPr>
              <w:t>電：</w:t>
            </w:r>
            <w:r w:rsidRPr="009B2B95">
              <w:rPr>
                <w:rFonts w:eastAsia="標楷體"/>
                <w:kern w:val="0"/>
              </w:rPr>
              <w:t>防止電擊裝置、漏電斷路器、接地設施等。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w:t>
            </w:r>
            <w:proofErr w:type="gramStart"/>
            <w:r w:rsidRPr="009B2B95">
              <w:rPr>
                <w:rFonts w:eastAsia="標楷體"/>
                <w:kern w:val="0"/>
              </w:rPr>
              <w:t>防爆牆</w:t>
            </w:r>
            <w:proofErr w:type="gramEnd"/>
            <w:r w:rsidRPr="009B2B95">
              <w:rPr>
                <w:rFonts w:eastAsia="標楷體"/>
                <w:kern w:val="0"/>
              </w:rPr>
              <w:t>、靜電消除設備（如靜電夾、靜電刷、靜電銅絲、靜電布、增加作業環境濕度等）、冷凍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w:t>
            </w:r>
            <w:proofErr w:type="gramStart"/>
            <w:r w:rsidRPr="009B2B95">
              <w:rPr>
                <w:rFonts w:eastAsia="標楷體"/>
                <w:kern w:val="0"/>
              </w:rPr>
              <w:t>釋壓裝置</w:t>
            </w:r>
            <w:proofErr w:type="gramEnd"/>
            <w:r w:rsidRPr="009B2B95">
              <w:rPr>
                <w:rFonts w:eastAsia="標楷體"/>
                <w:kern w:val="0"/>
              </w:rPr>
              <w:t>（含安全閥、破裂盤、壓力調節裝置等）、破真空裝置等。</w:t>
            </w:r>
          </w:p>
          <w:p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lastRenderedPageBreak/>
              <w:t>化學品洩漏：</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、緊急遮斷閥、灑水系統、沖淋設施、通風排氣裝置等。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proofErr w:type="gramStart"/>
            <w:r w:rsidRPr="009B2B95">
              <w:rPr>
                <w:rFonts w:eastAsia="標楷體"/>
                <w:bCs/>
                <w:kern w:val="0"/>
              </w:rPr>
              <w:t>掛簽</w:t>
            </w:r>
            <w:proofErr w:type="gramEnd"/>
            <w:r w:rsidRPr="009B2B95">
              <w:rPr>
                <w:rFonts w:eastAsia="標楷體"/>
                <w:bCs/>
                <w:kern w:val="0"/>
              </w:rPr>
              <w:t>、各種標準作業程序（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w:t>
            </w:r>
            <w:proofErr w:type="gramStart"/>
            <w:r w:rsidRPr="009B2B95">
              <w:rPr>
                <w:rFonts w:eastAsia="標楷體"/>
                <w:bCs/>
                <w:kern w:val="0"/>
              </w:rPr>
              <w:t>註</w:t>
            </w:r>
            <w:proofErr w:type="gramEnd"/>
            <w:r w:rsidRPr="009B2B95">
              <w:rPr>
                <w:rFonts w:eastAsia="標楷體"/>
                <w:bCs/>
                <w:kern w:val="0"/>
              </w:rPr>
              <w:t>其名稱或編號）、日常巡檢、定期檢查、承攬管理、採購管理、變更管理、人員全程監視等。</w:t>
            </w:r>
          </w:p>
          <w:p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w:t>
            </w:r>
            <w:proofErr w:type="gramStart"/>
            <w:r w:rsidRPr="009B2B95">
              <w:rPr>
                <w:rFonts w:eastAsia="標楷體"/>
                <w:kern w:val="0"/>
              </w:rPr>
              <w:t>毒罐輸氣管</w:t>
            </w:r>
            <w:proofErr w:type="gramEnd"/>
            <w:r w:rsidRPr="009B2B95">
              <w:rPr>
                <w:rFonts w:eastAsia="標楷體"/>
                <w:kern w:val="0"/>
              </w:rPr>
              <w:t>面罩、自給式空氣呼吸器（</w:t>
            </w:r>
            <w:r w:rsidRPr="009B2B95">
              <w:rPr>
                <w:rFonts w:eastAsia="標楷體"/>
                <w:kern w:val="0"/>
              </w:rPr>
              <w:t>SCBA</w:t>
            </w:r>
            <w:r w:rsidRPr="009B2B95">
              <w:rPr>
                <w:rFonts w:eastAsia="標楷體"/>
                <w:kern w:val="0"/>
              </w:rPr>
              <w:t>）等。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w:t>
            </w:r>
            <w:proofErr w:type="gramStart"/>
            <w:r w:rsidRPr="009B2B95">
              <w:rPr>
                <w:rFonts w:eastAsia="標楷體"/>
                <w:kern w:val="0"/>
              </w:rPr>
              <w:t>鹼</w:t>
            </w:r>
            <w:proofErr w:type="gramEnd"/>
            <w:r w:rsidRPr="009B2B95">
              <w:rPr>
                <w:rFonts w:eastAsia="標楷體"/>
                <w:kern w:val="0"/>
              </w:rPr>
              <w:t>手套、絕緣手套等。</w:t>
            </w:r>
          </w:p>
          <w:p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w:t>
            </w:r>
            <w:proofErr w:type="gramStart"/>
            <w:r w:rsidRPr="009B2B95">
              <w:rPr>
                <w:rFonts w:eastAsia="標楷體"/>
                <w:kern w:val="0"/>
              </w:rPr>
              <w:t>安全鞋</w:t>
            </w:r>
            <w:proofErr w:type="gramEnd"/>
            <w:r w:rsidRPr="009B2B95">
              <w:rPr>
                <w:rFonts w:eastAsia="標楷體"/>
                <w:kern w:val="0"/>
              </w:rPr>
              <w:t>、安全帶、安全帽等。</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proofErr w:type="gramStart"/>
            <w:r w:rsidRPr="009B2B95">
              <w:rPr>
                <w:rFonts w:eastAsia="標楷體"/>
                <w:kern w:val="0"/>
              </w:rPr>
              <w:t>依表</w:t>
            </w:r>
            <w:proofErr w:type="gramEnd"/>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proofErr w:type="gramStart"/>
            <w:r w:rsidRPr="009B2B95">
              <w:rPr>
                <w:rFonts w:eastAsia="標楷體"/>
                <w:kern w:val="0"/>
              </w:rPr>
              <w:t>依表</w:t>
            </w:r>
            <w:proofErr w:type="gramEnd"/>
            <w:r w:rsidRPr="009B2B95">
              <w:rPr>
                <w:rFonts w:eastAsia="標楷體"/>
                <w:kern w:val="0"/>
              </w:rPr>
              <w:t>1-2</w:t>
            </w:r>
            <w:r w:rsidRPr="009B2B95">
              <w:rPr>
                <w:rFonts w:eastAsia="標楷體"/>
                <w:kern w:val="0"/>
              </w:rPr>
              <w:t>之分級基準，判定該後果嚴重度之等級。</w:t>
            </w:r>
          </w:p>
          <w:p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風險等級：</w:t>
            </w:r>
            <w:proofErr w:type="gramStart"/>
            <w:r w:rsidRPr="009B2B95">
              <w:rPr>
                <w:rFonts w:eastAsia="標楷體"/>
                <w:kern w:val="0"/>
              </w:rPr>
              <w:t>依表</w:t>
            </w:r>
            <w:proofErr w:type="gramEnd"/>
            <w:r w:rsidRPr="009B2B95">
              <w:rPr>
                <w:rFonts w:eastAsia="標楷體"/>
                <w:kern w:val="0"/>
              </w:rPr>
              <w:t>1-3</w:t>
            </w:r>
            <w:r w:rsidRPr="009B2B95">
              <w:rPr>
                <w:rFonts w:eastAsia="標楷體"/>
                <w:kern w:val="0"/>
              </w:rPr>
              <w:t>之風險矩陣，判定該風險之等級，例如後果之可能性為</w:t>
            </w:r>
            <w:proofErr w:type="gramStart"/>
            <w:r w:rsidRPr="009B2B95">
              <w:rPr>
                <w:rFonts w:eastAsia="標楷體"/>
                <w:kern w:val="0"/>
              </w:rPr>
              <w:t>〝</w:t>
            </w:r>
            <w:proofErr w:type="gramEnd"/>
            <w:r w:rsidRPr="009B2B95">
              <w:rPr>
                <w:rFonts w:eastAsia="標楷體"/>
                <w:kern w:val="0"/>
              </w:rPr>
              <w:t>P2</w:t>
            </w:r>
            <w:proofErr w:type="gramStart"/>
            <w:r w:rsidRPr="009B2B95">
              <w:rPr>
                <w:rFonts w:eastAsia="標楷體"/>
                <w:kern w:val="0"/>
              </w:rPr>
              <w:t>〞</w:t>
            </w:r>
            <w:proofErr w:type="gramEnd"/>
            <w:r w:rsidRPr="009B2B95">
              <w:rPr>
                <w:rFonts w:eastAsia="標楷體"/>
                <w:kern w:val="0"/>
              </w:rPr>
              <w:t>、嚴重度</w:t>
            </w:r>
            <w:proofErr w:type="gramStart"/>
            <w:r w:rsidRPr="009B2B95">
              <w:rPr>
                <w:rFonts w:eastAsia="標楷體"/>
                <w:kern w:val="0"/>
              </w:rPr>
              <w:t>〝</w:t>
            </w:r>
            <w:proofErr w:type="gramEnd"/>
            <w:r w:rsidRPr="009B2B95">
              <w:rPr>
                <w:rFonts w:eastAsia="標楷體"/>
                <w:kern w:val="0"/>
              </w:rPr>
              <w:t>S2</w:t>
            </w:r>
            <w:proofErr w:type="gramStart"/>
            <w:r w:rsidRPr="009B2B95">
              <w:rPr>
                <w:rFonts w:eastAsia="標楷體"/>
                <w:kern w:val="0"/>
              </w:rPr>
              <w:t>〞</w:t>
            </w:r>
            <w:proofErr w:type="gramEnd"/>
            <w:r w:rsidRPr="009B2B95">
              <w:rPr>
                <w:rFonts w:eastAsia="標楷體"/>
                <w:kern w:val="0"/>
              </w:rPr>
              <w:t>，</w:t>
            </w:r>
            <w:r w:rsidRPr="009B2B95">
              <w:rPr>
                <w:rFonts w:eastAsia="標楷體"/>
                <w:kern w:val="0"/>
              </w:rPr>
              <w:lastRenderedPageBreak/>
              <w:t>其風險等級則為</w:t>
            </w:r>
            <w:proofErr w:type="gramStart"/>
            <w:r w:rsidRPr="009B2B95">
              <w:rPr>
                <w:rFonts w:eastAsia="標楷體"/>
                <w:kern w:val="0"/>
              </w:rPr>
              <w:t>〝</w:t>
            </w:r>
            <w:proofErr w:type="gramEnd"/>
            <w:r w:rsidRPr="009B2B95">
              <w:rPr>
                <w:rFonts w:eastAsia="標楷體"/>
                <w:kern w:val="0"/>
              </w:rPr>
              <w:t>3</w:t>
            </w:r>
            <w:proofErr w:type="gramStart"/>
            <w:r w:rsidRPr="009B2B95">
              <w:rPr>
                <w:rFonts w:eastAsia="標楷體"/>
                <w:kern w:val="0"/>
              </w:rPr>
              <w:t>〞</w:t>
            </w:r>
            <w:proofErr w:type="gramEnd"/>
            <w:r w:rsidRPr="009B2B95">
              <w:rPr>
                <w:rFonts w:eastAsia="標楷體"/>
                <w:kern w:val="0"/>
              </w:rPr>
              <w:t>。</w:t>
            </w:r>
          </w:p>
        </w:tc>
      </w:tr>
      <w:tr w:rsidR="009B2B95" w:rsidRPr="009B2B95"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8428A5">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9B2B95" w:rsidRDefault="009F56A0" w:rsidP="008428A5">
            <w:pPr>
              <w:widowControl/>
              <w:spacing w:beforeLines="15" w:before="54" w:afterLines="15" w:after="54" w:line="360" w:lineRule="auto"/>
              <w:jc w:val="center"/>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33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3495"/>
        <w:gridCol w:w="2057"/>
        <w:gridCol w:w="2512"/>
        <w:gridCol w:w="3857"/>
      </w:tblGrid>
      <w:tr w:rsidR="009B2B95" w:rsidRPr="009B2B95" w:rsidTr="008428A5">
        <w:trPr>
          <w:trHeight w:val="352"/>
        </w:trPr>
        <w:tc>
          <w:tcPr>
            <w:tcW w:w="1461" w:type="dxa"/>
            <w:gridSpan w:val="2"/>
            <w:vAlign w:val="center"/>
          </w:tcPr>
          <w:p w:rsidR="004D0AC1" w:rsidRPr="009B2B95" w:rsidRDefault="004D0AC1" w:rsidP="008428A5">
            <w:pPr>
              <w:jc w:val="center"/>
              <w:rPr>
                <w:rFonts w:eastAsia="標楷體"/>
                <w:b/>
              </w:rPr>
            </w:pPr>
            <w:r w:rsidRPr="009B2B95">
              <w:rPr>
                <w:rFonts w:eastAsia="標楷體"/>
                <w:b/>
              </w:rPr>
              <w:t>等級</w:t>
            </w:r>
          </w:p>
        </w:tc>
        <w:tc>
          <w:tcPr>
            <w:tcW w:w="3495"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人員</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財務損失</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適法性</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b/>
              </w:rPr>
            </w:pPr>
            <w:r w:rsidRPr="009B2B95">
              <w:rPr>
                <w:rFonts w:eastAsia="標楷體"/>
                <w:b/>
              </w:rPr>
              <w:t>對教學研究之影響</w:t>
            </w:r>
          </w:p>
        </w:tc>
      </w:tr>
      <w:tr w:rsidR="009B2B95" w:rsidRPr="009B2B95" w:rsidTr="008428A5">
        <w:trPr>
          <w:trHeight w:val="1081"/>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S4</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重大</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造成一人以上死亡、三人以上受傷、或是暴露於無法復原之職業病或致癌的環境中</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100</w:t>
            </w:r>
            <w:r w:rsidRPr="009B2B95">
              <w:rPr>
                <w:rFonts w:eastAsia="標楷體"/>
              </w:rPr>
              <w:t>萬以上</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違法且受罰</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停止相關活動數月以上</w:t>
            </w:r>
          </w:p>
        </w:tc>
      </w:tr>
      <w:tr w:rsidR="009B2B95" w:rsidRPr="009B2B95" w:rsidTr="008428A5">
        <w:trPr>
          <w:trHeight w:val="704"/>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S3</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高度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造成永久失能或可復原之職業病的災害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違法且需立即改善</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w:t>
            </w:r>
            <w:proofErr w:type="gramStart"/>
            <w:r w:rsidRPr="009B2B95">
              <w:rPr>
                <w:rFonts w:eastAsia="標楷體"/>
              </w:rPr>
              <w:t>週</w:t>
            </w:r>
            <w:proofErr w:type="gramEnd"/>
          </w:p>
        </w:tc>
      </w:tr>
      <w:tr w:rsidR="009B2B95" w:rsidRPr="009B2B95" w:rsidTr="008428A5">
        <w:trPr>
          <w:trHeight w:val="729"/>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S2</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中度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proofErr w:type="gramStart"/>
            <w:r w:rsidRPr="009B2B95">
              <w:rPr>
                <w:rFonts w:eastAsia="標楷體" w:hint="eastAsia"/>
              </w:rPr>
              <w:t>須外送</w:t>
            </w:r>
            <w:proofErr w:type="gramEnd"/>
            <w:r w:rsidRPr="009B2B95">
              <w:rPr>
                <w:rFonts w:eastAsia="標楷體" w:hint="eastAsia"/>
              </w:rPr>
              <w:t>就醫，且造成工時損失之災害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限期改善</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停止相關活動數日</w:t>
            </w:r>
          </w:p>
        </w:tc>
      </w:tr>
      <w:tr w:rsidR="009B2B95" w:rsidRPr="009B2B95" w:rsidTr="008428A5">
        <w:trPr>
          <w:trHeight w:val="1081"/>
        </w:trPr>
        <w:tc>
          <w:tcPr>
            <w:tcW w:w="510"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S1</w:t>
            </w:r>
          </w:p>
        </w:tc>
        <w:tc>
          <w:tcPr>
            <w:tcW w:w="951" w:type="dxa"/>
            <w:tcBorders>
              <w:right w:val="single" w:sz="4" w:space="0" w:color="auto"/>
            </w:tcBorders>
            <w:vAlign w:val="center"/>
          </w:tcPr>
          <w:p w:rsidR="004D0AC1" w:rsidRPr="009B2B95" w:rsidRDefault="004D0AC1" w:rsidP="008428A5">
            <w:pPr>
              <w:jc w:val="center"/>
              <w:rPr>
                <w:rFonts w:eastAsia="標楷體"/>
                <w:b/>
              </w:rPr>
            </w:pPr>
            <w:r w:rsidRPr="009B2B95">
              <w:rPr>
                <w:rFonts w:eastAsia="標楷體"/>
                <w:b/>
              </w:rPr>
              <w:t>輕度</w:t>
            </w:r>
          </w:p>
        </w:tc>
        <w:tc>
          <w:tcPr>
            <w:tcW w:w="3495" w:type="dxa"/>
            <w:tcBorders>
              <w:left w:val="single" w:sz="4" w:space="0" w:color="auto"/>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hint="eastAsia"/>
              </w:rPr>
              <w:t>輕度傷害：</w:t>
            </w:r>
          </w:p>
          <w:p w:rsidR="004D0AC1" w:rsidRPr="009B2B95" w:rsidRDefault="004D0AC1" w:rsidP="008428A5">
            <w:pPr>
              <w:jc w:val="center"/>
              <w:rPr>
                <w:rFonts w:eastAsia="標楷體"/>
              </w:rPr>
            </w:pPr>
            <w:r w:rsidRPr="009B2B95">
              <w:rPr>
                <w:rFonts w:eastAsia="標楷體" w:hint="eastAsia"/>
              </w:rPr>
              <w:t>僅須急救處理，或外送就醫，但未造成工時損失之災害</w:t>
            </w:r>
          </w:p>
        </w:tc>
        <w:tc>
          <w:tcPr>
            <w:tcW w:w="2057"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2</w:t>
            </w:r>
            <w:r w:rsidRPr="009B2B95">
              <w:rPr>
                <w:rFonts w:eastAsia="標楷體"/>
              </w:rPr>
              <w:t>萬以下</w:t>
            </w:r>
          </w:p>
        </w:tc>
        <w:tc>
          <w:tcPr>
            <w:tcW w:w="2512" w:type="dxa"/>
            <w:tcBorders>
              <w:righ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建議事項</w:t>
            </w:r>
          </w:p>
        </w:tc>
        <w:tc>
          <w:tcPr>
            <w:tcW w:w="3857" w:type="dxa"/>
            <w:tcBorders>
              <w:left w:val="single" w:sz="4" w:space="0" w:color="auto"/>
            </w:tcBorders>
            <w:shd w:val="clear" w:color="auto" w:fill="auto"/>
            <w:vAlign w:val="center"/>
          </w:tcPr>
          <w:p w:rsidR="004D0AC1" w:rsidRPr="009B2B95" w:rsidRDefault="004D0AC1" w:rsidP="008428A5">
            <w:pPr>
              <w:jc w:val="cente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proofErr w:type="gramStart"/>
            <w:r w:rsidR="00FE48C1" w:rsidRPr="009B2B95">
              <w:rPr>
                <w:rFonts w:ascii="標楷體" w:eastAsia="標楷體" w:hAnsi="標楷體" w:hint="eastAsia"/>
                <w:bCs/>
              </w:rPr>
              <w:t>≧</w:t>
            </w:r>
            <w:proofErr w:type="gramEnd"/>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w:t>
      </w:r>
      <w:proofErr w:type="gramStart"/>
      <w:r w:rsidRPr="009B2B95">
        <w:rPr>
          <w:rFonts w:eastAsia="標楷體"/>
          <w:bCs/>
          <w:sz w:val="20"/>
          <w:szCs w:val="20"/>
        </w:rPr>
        <w:t>一</w:t>
      </w:r>
      <w:proofErr w:type="gramEnd"/>
      <w:r w:rsidRPr="009B2B95">
        <w:rPr>
          <w:rFonts w:eastAsia="標楷體"/>
          <w:bCs/>
          <w:sz w:val="20"/>
          <w:szCs w:val="20"/>
        </w:rPr>
        <w:t>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3E" w:rsidRDefault="0033153E" w:rsidP="00D40DE1">
      <w:r>
        <w:separator/>
      </w:r>
    </w:p>
  </w:endnote>
  <w:endnote w:type="continuationSeparator" w:id="0">
    <w:p w:rsidR="0033153E" w:rsidRDefault="0033153E"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1677F0" w:rsidRPr="001677F0">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33153E">
      <w:fldChar w:fldCharType="begin"/>
    </w:r>
    <w:r w:rsidR="0033153E">
      <w:instrText xml:space="preserve"> NUMPAGES   \* MERGEFORMAT </w:instrText>
    </w:r>
    <w:r w:rsidR="0033153E">
      <w:fldChar w:fldCharType="separate"/>
    </w:r>
    <w:r w:rsidR="001677F0" w:rsidRPr="001677F0">
      <w:rPr>
        <w:rFonts w:eastAsia="標楷體"/>
        <w:noProof/>
      </w:rPr>
      <w:t>15</w:t>
    </w:r>
    <w:r w:rsidR="0033153E">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3E" w:rsidRDefault="0033153E" w:rsidP="00D40DE1">
      <w:r>
        <w:separator/>
      </w:r>
    </w:p>
  </w:footnote>
  <w:footnote w:type="continuationSeparator" w:id="0">
    <w:p w:rsidR="0033153E" w:rsidRDefault="0033153E"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58E05F8E"/>
    <w:multiLevelType w:val="multilevel"/>
    <w:tmpl w:val="166EEEB0"/>
    <w:lvl w:ilvl="0">
      <w:start w:val="1"/>
      <w:numFmt w:val="ideographLegalTraditional"/>
      <w:lvlText w:val="%1、"/>
      <w:lvlJc w:val="left"/>
      <w:pPr>
        <w:ind w:left="425" w:hanging="425"/>
      </w:pPr>
      <w:rPr>
        <w:rFonts w:hint="default"/>
        <w:b/>
      </w:rPr>
    </w:lvl>
    <w:lvl w:ilvl="1">
      <w:start w:val="1"/>
      <w:numFmt w:val="taiwaneseCountingThousand"/>
      <w:lvlText w:val="%2、"/>
      <w:lvlJc w:val="left"/>
      <w:pPr>
        <w:ind w:left="992" w:hanging="567"/>
      </w:pPr>
      <w:rPr>
        <w:rFonts w:hint="eastAsia"/>
        <w:b/>
      </w:rPr>
    </w:lvl>
    <w:lvl w:ilvl="2">
      <w:start w:val="1"/>
      <w:numFmt w:val="decimal"/>
      <w:lvlText w:val="%3."/>
      <w:lvlJc w:val="left"/>
      <w:pPr>
        <w:ind w:left="1418" w:hanging="567"/>
      </w:pPr>
      <w:rPr>
        <w:rFonts w:hint="eastAsia"/>
        <w:b w:val="0"/>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20E68"/>
    <w:rsid w:val="00023F1F"/>
    <w:rsid w:val="00024A32"/>
    <w:rsid w:val="00041C56"/>
    <w:rsid w:val="00077465"/>
    <w:rsid w:val="0009613B"/>
    <w:rsid w:val="000D6CE2"/>
    <w:rsid w:val="000E4050"/>
    <w:rsid w:val="000E6885"/>
    <w:rsid w:val="0010400D"/>
    <w:rsid w:val="00121C0B"/>
    <w:rsid w:val="0014644A"/>
    <w:rsid w:val="001677F0"/>
    <w:rsid w:val="00180A85"/>
    <w:rsid w:val="00191479"/>
    <w:rsid w:val="001B7812"/>
    <w:rsid w:val="001B7D46"/>
    <w:rsid w:val="001E0B29"/>
    <w:rsid w:val="0020603B"/>
    <w:rsid w:val="002332E0"/>
    <w:rsid w:val="00235A88"/>
    <w:rsid w:val="00241393"/>
    <w:rsid w:val="00253131"/>
    <w:rsid w:val="00276369"/>
    <w:rsid w:val="002866C6"/>
    <w:rsid w:val="002D1415"/>
    <w:rsid w:val="00310F4E"/>
    <w:rsid w:val="003133DA"/>
    <w:rsid w:val="003167BD"/>
    <w:rsid w:val="0033153E"/>
    <w:rsid w:val="00332C61"/>
    <w:rsid w:val="00340F87"/>
    <w:rsid w:val="003446C4"/>
    <w:rsid w:val="003749A2"/>
    <w:rsid w:val="003A20BF"/>
    <w:rsid w:val="003F7CD2"/>
    <w:rsid w:val="00454F61"/>
    <w:rsid w:val="004767E9"/>
    <w:rsid w:val="004A0D80"/>
    <w:rsid w:val="004A4B49"/>
    <w:rsid w:val="004D0AC1"/>
    <w:rsid w:val="004D0DDF"/>
    <w:rsid w:val="004F795A"/>
    <w:rsid w:val="00552A7E"/>
    <w:rsid w:val="00575315"/>
    <w:rsid w:val="00583481"/>
    <w:rsid w:val="005923EC"/>
    <w:rsid w:val="005D100B"/>
    <w:rsid w:val="00633111"/>
    <w:rsid w:val="00643846"/>
    <w:rsid w:val="006449DB"/>
    <w:rsid w:val="006503C2"/>
    <w:rsid w:val="00661658"/>
    <w:rsid w:val="006626C5"/>
    <w:rsid w:val="00665CED"/>
    <w:rsid w:val="0068295E"/>
    <w:rsid w:val="00690C45"/>
    <w:rsid w:val="00692C08"/>
    <w:rsid w:val="006A3673"/>
    <w:rsid w:val="006B6990"/>
    <w:rsid w:val="006D3F33"/>
    <w:rsid w:val="006F606D"/>
    <w:rsid w:val="006F73ED"/>
    <w:rsid w:val="00721A49"/>
    <w:rsid w:val="00766390"/>
    <w:rsid w:val="00786124"/>
    <w:rsid w:val="007B12F2"/>
    <w:rsid w:val="007D2A89"/>
    <w:rsid w:val="007E45C0"/>
    <w:rsid w:val="007E72B5"/>
    <w:rsid w:val="00806182"/>
    <w:rsid w:val="008428A5"/>
    <w:rsid w:val="00844224"/>
    <w:rsid w:val="00855535"/>
    <w:rsid w:val="00874ACC"/>
    <w:rsid w:val="008C11F5"/>
    <w:rsid w:val="008E0916"/>
    <w:rsid w:val="008E46A4"/>
    <w:rsid w:val="009351A4"/>
    <w:rsid w:val="009401D6"/>
    <w:rsid w:val="0097168E"/>
    <w:rsid w:val="00990BCD"/>
    <w:rsid w:val="009B2B95"/>
    <w:rsid w:val="009D16A1"/>
    <w:rsid w:val="009F56A0"/>
    <w:rsid w:val="00A37BFC"/>
    <w:rsid w:val="00A55E40"/>
    <w:rsid w:val="00A626F0"/>
    <w:rsid w:val="00A66A44"/>
    <w:rsid w:val="00A818D1"/>
    <w:rsid w:val="00A82B55"/>
    <w:rsid w:val="00BE06A9"/>
    <w:rsid w:val="00C12F17"/>
    <w:rsid w:val="00C21874"/>
    <w:rsid w:val="00C43763"/>
    <w:rsid w:val="00C72A59"/>
    <w:rsid w:val="00C87477"/>
    <w:rsid w:val="00C92E73"/>
    <w:rsid w:val="00CB79D2"/>
    <w:rsid w:val="00D218FA"/>
    <w:rsid w:val="00D40DE1"/>
    <w:rsid w:val="00D70A6D"/>
    <w:rsid w:val="00D91AB1"/>
    <w:rsid w:val="00D95704"/>
    <w:rsid w:val="00DB5E8A"/>
    <w:rsid w:val="00DD4F0D"/>
    <w:rsid w:val="00DF0A10"/>
    <w:rsid w:val="00DF10F9"/>
    <w:rsid w:val="00DF6DB2"/>
    <w:rsid w:val="00E15D77"/>
    <w:rsid w:val="00E23A91"/>
    <w:rsid w:val="00E8297B"/>
    <w:rsid w:val="00EF2A4E"/>
    <w:rsid w:val="00F0006E"/>
    <w:rsid w:val="00F02978"/>
    <w:rsid w:val="00F10B84"/>
    <w:rsid w:val="00F14713"/>
    <w:rsid w:val="00F50685"/>
    <w:rsid w:val="00F5193B"/>
    <w:rsid w:val="00F630DE"/>
    <w:rsid w:val="00FA5B8E"/>
    <w:rsid w:val="00FB0227"/>
    <w:rsid w:val="00FB6B0A"/>
    <w:rsid w:val="00FC3EBC"/>
    <w:rsid w:val="00FD1735"/>
    <w:rsid w:val="00FD1DDF"/>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A242-6EB1-4E4E-808C-741505C5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1003</Words>
  <Characters>5720</Characters>
  <Application>Microsoft Office Word</Application>
  <DocSecurity>0</DocSecurity>
  <Lines>47</Lines>
  <Paragraphs>13</Paragraphs>
  <ScaleCrop>false</ScaleCrop>
  <Company>HOME</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13</cp:revision>
  <cp:lastPrinted>2019-02-18T04:18:00Z</cp:lastPrinted>
  <dcterms:created xsi:type="dcterms:W3CDTF">2021-05-10T03:02:00Z</dcterms:created>
  <dcterms:modified xsi:type="dcterms:W3CDTF">2022-05-11T06:02:00Z</dcterms:modified>
</cp:coreProperties>
</file>